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EDC" w:rsidRPr="00BD7DB6" w:rsidRDefault="001E3EDC" w:rsidP="001E3EDC">
      <w:pPr>
        <w:spacing w:after="0"/>
        <w:ind w:firstLine="0"/>
        <w:jc w:val="center"/>
        <w:rPr>
          <w:b/>
          <w:bCs/>
          <w:sz w:val="32"/>
          <w:szCs w:val="28"/>
        </w:rPr>
      </w:pPr>
      <w:r w:rsidRPr="00BD7DB6">
        <w:rPr>
          <w:b/>
          <w:bCs/>
          <w:sz w:val="32"/>
          <w:szCs w:val="28"/>
        </w:rPr>
        <w:t xml:space="preserve">ТЕРРИТОРИАЛЬНАЯ ИЗБИРАТЕЛЬНАЯ КОМИССИЯ № 2 </w:t>
      </w:r>
    </w:p>
    <w:p w:rsidR="001E3EDC" w:rsidRPr="00BD7DB6" w:rsidRDefault="001E3EDC" w:rsidP="001E3EDC">
      <w:pPr>
        <w:spacing w:after="0"/>
        <w:ind w:firstLine="0"/>
        <w:jc w:val="center"/>
        <w:rPr>
          <w:sz w:val="18"/>
          <w:szCs w:val="16"/>
        </w:rPr>
      </w:pPr>
      <w:r w:rsidRPr="00BD7DB6">
        <w:rPr>
          <w:b/>
          <w:bCs/>
          <w:sz w:val="32"/>
          <w:szCs w:val="28"/>
        </w:rPr>
        <w:t>ОКТЯБРЬСКОГО ОКРУГА ГОРОДА ЛИПЕЦКА</w:t>
      </w:r>
    </w:p>
    <w:p w:rsidR="001E3EDC" w:rsidRPr="00AE0F58" w:rsidRDefault="001E3EDC" w:rsidP="001E3EDC">
      <w:pPr>
        <w:keepNext/>
        <w:spacing w:before="240" w:after="240"/>
        <w:ind w:firstLine="0"/>
        <w:jc w:val="center"/>
        <w:outlineLvl w:val="0"/>
        <w:rPr>
          <w:rFonts w:cs="Arial"/>
          <w:b/>
          <w:spacing w:val="80"/>
          <w:kern w:val="32"/>
          <w:sz w:val="32"/>
          <w:szCs w:val="32"/>
        </w:rPr>
      </w:pPr>
      <w:r w:rsidRPr="00F57110">
        <w:rPr>
          <w:rFonts w:cs="Arial"/>
          <w:b/>
          <w:spacing w:val="80"/>
          <w:kern w:val="32"/>
          <w:sz w:val="32"/>
          <w:szCs w:val="32"/>
        </w:rPr>
        <w:t>ПОСТАНОВЛЕНИЕ</w:t>
      </w:r>
    </w:p>
    <w:p w:rsidR="001E3EDC" w:rsidRPr="00940403" w:rsidRDefault="001E3EDC" w:rsidP="001E3EDC">
      <w:pPr>
        <w:keepNext/>
        <w:spacing w:after="0"/>
        <w:ind w:firstLine="0"/>
        <w:jc w:val="center"/>
        <w:outlineLvl w:val="0"/>
        <w:rPr>
          <w:rFonts w:cs="Arial"/>
          <w:kern w:val="32"/>
          <w:sz w:val="16"/>
          <w:szCs w:val="16"/>
        </w:rPr>
      </w:pPr>
    </w:p>
    <w:tbl>
      <w:tblPr>
        <w:tblW w:w="9358" w:type="dxa"/>
        <w:tblLook w:val="0000" w:firstRow="0" w:lastRow="0" w:firstColumn="0" w:lastColumn="0" w:noHBand="0" w:noVBand="0"/>
      </w:tblPr>
      <w:tblGrid>
        <w:gridCol w:w="2987"/>
        <w:gridCol w:w="3733"/>
        <w:gridCol w:w="1644"/>
        <w:gridCol w:w="994"/>
      </w:tblGrid>
      <w:tr w:rsidR="001E3EDC" w:rsidRPr="00F57110" w:rsidTr="000961B4">
        <w:tc>
          <w:tcPr>
            <w:tcW w:w="2987" w:type="dxa"/>
          </w:tcPr>
          <w:p w:rsidR="001E3EDC" w:rsidRPr="00F57110" w:rsidRDefault="001E3EDC" w:rsidP="000961B4">
            <w:pPr>
              <w:spacing w:after="0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</w:t>
            </w:r>
            <w:r w:rsidRPr="00F57110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сентября</w:t>
            </w:r>
            <w:r w:rsidRPr="00F57110">
              <w:rPr>
                <w:color w:val="000000"/>
                <w:szCs w:val="28"/>
              </w:rPr>
              <w:t xml:space="preserve"> 20</w:t>
            </w:r>
            <w:r>
              <w:rPr>
                <w:color w:val="000000"/>
                <w:szCs w:val="28"/>
              </w:rPr>
              <w:t>26</w:t>
            </w:r>
            <w:r w:rsidRPr="00F57110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733" w:type="dxa"/>
          </w:tcPr>
          <w:p w:rsidR="001E3EDC" w:rsidRPr="00F57110" w:rsidRDefault="001E3EDC" w:rsidP="000961B4">
            <w:pPr>
              <w:spacing w:after="0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644" w:type="dxa"/>
          </w:tcPr>
          <w:p w:rsidR="001E3EDC" w:rsidRPr="00F57110" w:rsidRDefault="001E3EDC" w:rsidP="000961B4">
            <w:pPr>
              <w:spacing w:after="0"/>
              <w:ind w:firstLine="0"/>
              <w:jc w:val="right"/>
              <w:rPr>
                <w:color w:val="000000"/>
                <w:szCs w:val="28"/>
              </w:rPr>
            </w:pPr>
            <w:r w:rsidRPr="00F57110">
              <w:rPr>
                <w:color w:val="000000"/>
                <w:szCs w:val="28"/>
              </w:rPr>
              <w:t xml:space="preserve">№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1E3EDC" w:rsidRPr="00F57110" w:rsidRDefault="001E3EDC" w:rsidP="000961B4">
            <w:pPr>
              <w:spacing w:after="0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23/141</w:t>
            </w:r>
          </w:p>
        </w:tc>
      </w:tr>
    </w:tbl>
    <w:p w:rsidR="001E3EDC" w:rsidRDefault="001E3EDC" w:rsidP="001E3EDC">
      <w:pPr>
        <w:keepNext/>
        <w:spacing w:after="0"/>
        <w:ind w:firstLine="0"/>
        <w:jc w:val="center"/>
        <w:outlineLvl w:val="0"/>
        <w:rPr>
          <w:rFonts w:cs="Arial"/>
          <w:kern w:val="32"/>
          <w:sz w:val="16"/>
          <w:szCs w:val="16"/>
        </w:rPr>
      </w:pPr>
      <w:r>
        <w:rPr>
          <w:rFonts w:cs="Arial"/>
          <w:kern w:val="32"/>
          <w:szCs w:val="28"/>
        </w:rPr>
        <w:t>город Липецк</w:t>
      </w:r>
    </w:p>
    <w:p w:rsidR="001E3EDC" w:rsidRDefault="001E3EDC" w:rsidP="001E3EDC"/>
    <w:p w:rsidR="001E3EDC" w:rsidRDefault="001E3EDC" w:rsidP="001E3EDC">
      <w:pPr>
        <w:pStyle w:val="a3"/>
        <w:spacing w:after="0"/>
        <w:ind w:firstLine="0"/>
        <w:jc w:val="center"/>
        <w:rPr>
          <w:b/>
        </w:rPr>
      </w:pPr>
      <w:r w:rsidRPr="00C37092">
        <w:rPr>
          <w:b/>
          <w:szCs w:val="28"/>
        </w:rPr>
        <w:t xml:space="preserve">О </w:t>
      </w:r>
      <w:r>
        <w:rPr>
          <w:b/>
          <w:szCs w:val="28"/>
        </w:rPr>
        <w:t xml:space="preserve">месте, дате и времени передачи территориальной избирательной комиссией № 2 Октябрьского округа города Липецка участковым избирательным комиссиям избирательных бюллетеней для голосования </w:t>
      </w:r>
      <w:r w:rsidRPr="00C37092">
        <w:rPr>
          <w:b/>
        </w:rPr>
        <w:t>на выборах депутатов Липецкого областного Совета депутатов</w:t>
      </w:r>
    </w:p>
    <w:p w:rsidR="001E3EDC" w:rsidRDefault="001E3EDC" w:rsidP="001E3EDC">
      <w:pPr>
        <w:pStyle w:val="a3"/>
        <w:spacing w:after="0"/>
        <w:ind w:firstLine="0"/>
        <w:jc w:val="center"/>
        <w:rPr>
          <w:b/>
        </w:rPr>
      </w:pPr>
      <w:r>
        <w:rPr>
          <w:b/>
        </w:rPr>
        <w:t>восьмого</w:t>
      </w:r>
      <w:r w:rsidRPr="00C37092">
        <w:rPr>
          <w:b/>
        </w:rPr>
        <w:t xml:space="preserve"> созыва</w:t>
      </w:r>
      <w:r>
        <w:rPr>
          <w:b/>
        </w:rPr>
        <w:t xml:space="preserve"> </w:t>
      </w:r>
    </w:p>
    <w:p w:rsidR="001E3EDC" w:rsidRPr="009F3068" w:rsidRDefault="001E3EDC" w:rsidP="001E3EDC">
      <w:pPr>
        <w:pStyle w:val="a3"/>
        <w:spacing w:after="0" w:line="276" w:lineRule="auto"/>
        <w:ind w:firstLine="0"/>
        <w:jc w:val="center"/>
        <w:rPr>
          <w:b/>
          <w:sz w:val="16"/>
          <w:szCs w:val="16"/>
        </w:rPr>
      </w:pPr>
    </w:p>
    <w:p w:rsidR="001E3EDC" w:rsidRPr="000C66B6" w:rsidRDefault="001E3EDC" w:rsidP="001E3EDC">
      <w:pPr>
        <w:pStyle w:val="14-15"/>
        <w:spacing w:line="276" w:lineRule="auto"/>
        <w:ind w:firstLine="0"/>
        <w:rPr>
          <w:b/>
        </w:rPr>
      </w:pPr>
      <w:r>
        <w:tab/>
        <w:t xml:space="preserve">В соответствии с частями 16, 17 статьи 66 Закона Липецкой области от 11.05.2016 № 521-ОЗ «О выборах депутатов Липецкого областного Совета депутатов», </w:t>
      </w:r>
      <w:r w:rsidRPr="00964167">
        <w:t>от 26 июня 2026 года № 112/1132-7 «О Порядке изготовления и доставки избирательных бюллетеней для голосования на выборах депутатов Липецкого областного Совета депутатов восьмого созыва, а также осуществления контроля за их изготовлением и доставкой»</w:t>
      </w:r>
      <w:r>
        <w:rPr>
          <w:rFonts w:eastAsia="Calibri"/>
          <w:lang w:eastAsia="en-US"/>
        </w:rPr>
        <w:t xml:space="preserve"> </w:t>
      </w:r>
      <w:r>
        <w:rPr>
          <w:szCs w:val="18"/>
        </w:rPr>
        <w:t>территориальная избирательная комиссия№ 2 Октябрьского</w:t>
      </w:r>
      <w:r w:rsidRPr="001C614B">
        <w:rPr>
          <w:spacing w:val="60"/>
          <w:sz w:val="18"/>
          <w:szCs w:val="18"/>
        </w:rPr>
        <w:t xml:space="preserve"> </w:t>
      </w:r>
      <w:r>
        <w:rPr>
          <w:b/>
        </w:rPr>
        <w:t>постановляет:</w:t>
      </w:r>
    </w:p>
    <w:p w:rsidR="001E3EDC" w:rsidRDefault="001E3EDC" w:rsidP="001E3EDC">
      <w:pPr>
        <w:pStyle w:val="14-15"/>
        <w:tabs>
          <w:tab w:val="left" w:pos="1080"/>
        </w:tabs>
        <w:spacing w:line="276" w:lineRule="auto"/>
      </w:pPr>
      <w:r>
        <w:t xml:space="preserve">1. Осуществить передачу участковым избирательным комиссиям с №25-01 по № 25-30 избирательных бюллетеней для голосования по областному избирательному округу региональная группа № 3 и одномандатным избирательным округам №№ 3, 4 на выборах депутатов Липецкого областного Совета депутатов восьмого созыва «17» сентября 2026 года в 9 часов 00 минут по адресу: город Липецк, площадь Театральная, дом № 1, </w:t>
      </w:r>
      <w:proofErr w:type="spellStart"/>
      <w:r>
        <w:t>каб</w:t>
      </w:r>
      <w:proofErr w:type="spellEnd"/>
      <w:r>
        <w:t>. 418.</w:t>
      </w:r>
    </w:p>
    <w:p w:rsidR="001E3EDC" w:rsidRDefault="001E3EDC" w:rsidP="001E3EDC">
      <w:pPr>
        <w:pStyle w:val="14-15"/>
        <w:tabs>
          <w:tab w:val="left" w:pos="1080"/>
        </w:tabs>
        <w:spacing w:line="276" w:lineRule="auto"/>
      </w:pPr>
      <w:r>
        <w:t>2. Секретарю территориальной избирательной комиссии № 2 Октябрьского округа города Липецка оповестить членов территориальной избирательной комиссии № 2 Октябрьского округа города Липецка, кандидатов, зарегистрированных по одномандатным избирательным округам №№ 3 и 4, избирательные объединения, зарегистрировавшие областные списки кандидатов, о месте, дате и времени передачи территориальной избирательной комиссией участковым избирательным комиссиям избирательных участков с № 25-01 по № 25-30 избирательных бюллетеней для голосования на выборах депутатов Липецкого областного Совета депутатов восьмого созыва.</w:t>
      </w:r>
    </w:p>
    <w:p w:rsidR="001E3EDC" w:rsidRDefault="001E3EDC" w:rsidP="001E3EDC">
      <w:pPr>
        <w:pStyle w:val="14-15"/>
        <w:tabs>
          <w:tab w:val="left" w:pos="1080"/>
        </w:tabs>
        <w:spacing w:line="276" w:lineRule="auto"/>
        <w:ind w:firstLine="0"/>
      </w:pPr>
      <w:r>
        <w:tab/>
        <w:t xml:space="preserve">3. Председателям участковых избирательных комиссий оповестить членов соответствующей участковой избирательной комиссии месте, дате и времени передачи территориальной избирательной комиссией участковым </w:t>
      </w:r>
      <w:r>
        <w:lastRenderedPageBreak/>
        <w:t>избирательным комиссиям избирательных бюллетеней для голосования на выборах депутатов Липецкого областного Совета депутатов восьмого созыва.</w:t>
      </w:r>
    </w:p>
    <w:p w:rsidR="001E3EDC" w:rsidRDefault="001E3EDC" w:rsidP="001E3EDC">
      <w:pPr>
        <w:pStyle w:val="14-15"/>
        <w:tabs>
          <w:tab w:val="left" w:pos="1080"/>
        </w:tabs>
        <w:spacing w:line="276" w:lineRule="auto"/>
        <w:ind w:firstLine="567"/>
      </w:pPr>
      <w:r>
        <w:t>4. Направить настоящее постановление в участковые избирательные комиссии избирательных участков с № 25-01 по № 25-30.</w:t>
      </w:r>
    </w:p>
    <w:p w:rsidR="001E3EDC" w:rsidRDefault="001E3EDC" w:rsidP="001E3EDC">
      <w:pPr>
        <w:tabs>
          <w:tab w:val="left" w:pos="1134"/>
        </w:tabs>
        <w:spacing w:after="0" w:line="276" w:lineRule="auto"/>
        <w:ind w:firstLine="709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5</w:t>
      </w:r>
      <w:r w:rsidRPr="00F57110">
        <w:rPr>
          <w:rFonts w:eastAsia="Calibri"/>
          <w:bCs/>
          <w:szCs w:val="28"/>
          <w:lang w:eastAsia="en-US"/>
        </w:rPr>
        <w:t>. </w:t>
      </w:r>
      <w:r>
        <w:rPr>
          <w:rFonts w:eastAsia="Calibri"/>
          <w:bCs/>
          <w:szCs w:val="28"/>
          <w:lang w:eastAsia="en-US"/>
        </w:rPr>
        <w:t>Разместить настоящее постановление на официальном сайте территориальной избирательной комиссии № 2 Октябрьского округа города Липецка в информационно-телекоммуникационной сети «Интернет».</w:t>
      </w:r>
    </w:p>
    <w:p w:rsidR="001E3EDC" w:rsidRDefault="001E3EDC" w:rsidP="001E3EDC">
      <w:pPr>
        <w:tabs>
          <w:tab w:val="left" w:pos="1134"/>
        </w:tabs>
        <w:spacing w:after="0" w:line="276" w:lineRule="auto"/>
        <w:ind w:firstLine="709"/>
        <w:rPr>
          <w:b/>
          <w:sz w:val="24"/>
          <w:szCs w:val="24"/>
        </w:rPr>
      </w:pPr>
      <w:r>
        <w:t xml:space="preserve">6. </w:t>
      </w:r>
      <w:r w:rsidRPr="00F57110">
        <w:rPr>
          <w:rFonts w:eastAsia="Calibri"/>
          <w:szCs w:val="28"/>
          <w:lang w:eastAsia="en-US"/>
        </w:rPr>
        <w:t xml:space="preserve">Контроль за </w:t>
      </w:r>
      <w:r>
        <w:rPr>
          <w:rFonts w:eastAsia="Calibri"/>
          <w:szCs w:val="28"/>
          <w:lang w:eastAsia="en-US"/>
        </w:rPr>
        <w:t>ис</w:t>
      </w:r>
      <w:r w:rsidRPr="00F57110">
        <w:rPr>
          <w:rFonts w:eastAsia="Calibri"/>
          <w:szCs w:val="28"/>
          <w:lang w:eastAsia="en-US"/>
        </w:rPr>
        <w:t xml:space="preserve">полнением настоящего постановления возложить на секретаря </w:t>
      </w:r>
      <w:r>
        <w:rPr>
          <w:rFonts w:eastAsia="Calibri"/>
          <w:bCs/>
          <w:szCs w:val="28"/>
          <w:lang w:eastAsia="en-US"/>
        </w:rPr>
        <w:t xml:space="preserve">территориальной избирательной комиссии № 2 Октябрьского округа города Липецка А.С. </w:t>
      </w:r>
      <w:proofErr w:type="spellStart"/>
      <w:r>
        <w:rPr>
          <w:rFonts w:eastAsia="Calibri"/>
          <w:bCs/>
          <w:szCs w:val="28"/>
          <w:lang w:eastAsia="en-US"/>
        </w:rPr>
        <w:t>Какунину</w:t>
      </w:r>
      <w:proofErr w:type="spellEnd"/>
      <w:r>
        <w:rPr>
          <w:rFonts w:eastAsia="Calibri"/>
          <w:bCs/>
          <w:szCs w:val="28"/>
          <w:lang w:eastAsia="en-US"/>
        </w:rPr>
        <w:t>.</w:t>
      </w:r>
    </w:p>
    <w:p w:rsidR="001E3EDC" w:rsidRDefault="001E3EDC" w:rsidP="001E3EDC"/>
    <w:p w:rsidR="001E3EDC" w:rsidRDefault="001E3EDC" w:rsidP="001E3EDC">
      <w:pPr>
        <w:ind w:firstLine="0"/>
      </w:pPr>
    </w:p>
    <w:tbl>
      <w:tblPr>
        <w:tblW w:w="9598" w:type="dxa"/>
        <w:tblLook w:val="0000" w:firstRow="0" w:lastRow="0" w:firstColumn="0" w:lastColumn="0" w:noHBand="0" w:noVBand="0"/>
      </w:tblPr>
      <w:tblGrid>
        <w:gridCol w:w="9598"/>
      </w:tblGrid>
      <w:tr w:rsidR="001E3EDC" w:rsidRPr="004C5AF8" w:rsidTr="000961B4">
        <w:tc>
          <w:tcPr>
            <w:tcW w:w="9598" w:type="dxa"/>
          </w:tcPr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  <w:r w:rsidRPr="004C5AF8">
              <w:rPr>
                <w:b/>
                <w:sz w:val="24"/>
                <w:szCs w:val="28"/>
                <w:lang w:eastAsia="zh-CN" w:bidi="ar"/>
              </w:rPr>
              <w:t>ПРЕДСЕДАТЕЛЬ ТЕРРИТОРИАЛЬНОЙ</w:t>
            </w:r>
          </w:p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  <w:r w:rsidRPr="004C5AF8">
              <w:rPr>
                <w:b/>
                <w:sz w:val="24"/>
                <w:szCs w:val="28"/>
                <w:lang w:eastAsia="zh-CN" w:bidi="ar"/>
              </w:rPr>
              <w:t>ИЗБИРАТЕЛЬНОЙ КОМИССИИ № 2</w:t>
            </w:r>
          </w:p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  <w:r w:rsidRPr="004C5AF8">
              <w:rPr>
                <w:b/>
                <w:sz w:val="24"/>
                <w:szCs w:val="28"/>
                <w:lang w:eastAsia="zh-CN" w:bidi="ar"/>
              </w:rPr>
              <w:t>ОКТЯБРЬСКОГО ОКРУГА ГОРОДА ЛИПЕЦКА                                       А.Б. ДЕЕВ</w:t>
            </w:r>
          </w:p>
        </w:tc>
      </w:tr>
      <w:tr w:rsidR="001E3EDC" w:rsidRPr="004C5AF8" w:rsidTr="000961B4">
        <w:trPr>
          <w:trHeight w:val="180"/>
        </w:trPr>
        <w:tc>
          <w:tcPr>
            <w:tcW w:w="9598" w:type="dxa"/>
          </w:tcPr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</w:p>
        </w:tc>
      </w:tr>
      <w:tr w:rsidR="001E3EDC" w:rsidRPr="004C5AF8" w:rsidTr="000961B4">
        <w:tc>
          <w:tcPr>
            <w:tcW w:w="9598" w:type="dxa"/>
          </w:tcPr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  <w:r w:rsidRPr="004C5AF8">
              <w:rPr>
                <w:b/>
                <w:sz w:val="24"/>
                <w:szCs w:val="28"/>
                <w:lang w:eastAsia="zh-CN" w:bidi="ar"/>
              </w:rPr>
              <w:t>СЕКРЕТАРЬ ТЕРРИТОРИАЛЬНОЙ</w:t>
            </w:r>
          </w:p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  <w:r w:rsidRPr="004C5AF8">
              <w:rPr>
                <w:b/>
                <w:sz w:val="24"/>
                <w:szCs w:val="28"/>
                <w:lang w:eastAsia="zh-CN" w:bidi="ar"/>
              </w:rPr>
              <w:t>ИЗБИРАТЕЛЬНОЙ КОМИССИИ № 2</w:t>
            </w:r>
          </w:p>
          <w:p w:rsidR="001E3EDC" w:rsidRPr="004C5AF8" w:rsidRDefault="001E3EDC" w:rsidP="000961B4">
            <w:pPr>
              <w:autoSpaceDE w:val="0"/>
              <w:autoSpaceDN w:val="0"/>
              <w:adjustRightInd w:val="0"/>
              <w:spacing w:after="0"/>
              <w:ind w:firstLine="0"/>
              <w:rPr>
                <w:b/>
                <w:sz w:val="24"/>
                <w:szCs w:val="28"/>
              </w:rPr>
            </w:pPr>
            <w:r w:rsidRPr="004C5AF8">
              <w:rPr>
                <w:b/>
                <w:sz w:val="24"/>
                <w:szCs w:val="28"/>
                <w:lang w:eastAsia="zh-CN" w:bidi="ar"/>
              </w:rPr>
              <w:t>ОКТЯБРЬСКОГО ОКРУГА ГОРОДА ЛИПЕЦКА                                А.С. КАКУНИНА</w:t>
            </w:r>
          </w:p>
        </w:tc>
      </w:tr>
    </w:tbl>
    <w:p w:rsidR="001E3EDC" w:rsidRDefault="001E3EDC" w:rsidP="001E3EDC">
      <w:pPr>
        <w:ind w:firstLine="0"/>
      </w:pPr>
    </w:p>
    <w:p w:rsidR="009729A8" w:rsidRDefault="009729A8">
      <w:bookmarkStart w:id="0" w:name="_GoBack"/>
      <w:bookmarkEnd w:id="0"/>
    </w:p>
    <w:sectPr w:rsidR="0097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DC"/>
    <w:rsid w:val="001E3EDC"/>
    <w:rsid w:val="009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0B8AB-19BF-4494-ADC2-5138B817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ED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3EDC"/>
  </w:style>
  <w:style w:type="character" w:customStyle="1" w:styleId="a4">
    <w:name w:val="Основной текст Знак"/>
    <w:basedOn w:val="a0"/>
    <w:link w:val="a3"/>
    <w:rsid w:val="001E3E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14-15"/>
    <w:basedOn w:val="2"/>
    <w:rsid w:val="001E3EDC"/>
    <w:pPr>
      <w:tabs>
        <w:tab w:val="left" w:pos="567"/>
      </w:tabs>
      <w:spacing w:after="0" w:line="360" w:lineRule="auto"/>
      <w:ind w:firstLine="709"/>
    </w:pPr>
    <w:rPr>
      <w:kern w:val="28"/>
      <w:szCs w:val="28"/>
    </w:rPr>
  </w:style>
  <w:style w:type="paragraph" w:styleId="2">
    <w:name w:val="Body Text 2"/>
    <w:basedOn w:val="a"/>
    <w:link w:val="20"/>
    <w:uiPriority w:val="99"/>
    <w:semiHidden/>
    <w:unhideWhenUsed/>
    <w:rsid w:val="001E3EDC"/>
    <w:pPr>
      <w:spacing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E3E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2026-09-13T05:27:00Z</dcterms:created>
  <dcterms:modified xsi:type="dcterms:W3CDTF">2026-09-13T05:28:00Z</dcterms:modified>
</cp:coreProperties>
</file>