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ABE0" w14:textId="77777777" w:rsidR="00977900" w:rsidRPr="001E2A68" w:rsidRDefault="00977900" w:rsidP="0097790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№ 2 ОКТЯБРЬСКОГО ОКРУГА ГОРОДА ЛИПЕЦКА</w:t>
      </w:r>
    </w:p>
    <w:p w14:paraId="2EEE71DD" w14:textId="77777777" w:rsidR="00977900" w:rsidRPr="001E2A68" w:rsidRDefault="00977900" w:rsidP="0097790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C92FBB0" w14:textId="77777777" w:rsidR="00977900" w:rsidRPr="001E2A68" w:rsidRDefault="00977900" w:rsidP="0097790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DCE4A17" w14:textId="77777777" w:rsidR="00977900" w:rsidRPr="001E2A68" w:rsidRDefault="00977900" w:rsidP="0097790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6DFD50EC" w14:textId="7D147DCF" w:rsidR="00977900" w:rsidRPr="001E2A68" w:rsidRDefault="00977900" w:rsidP="009779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2025 года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/60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A165A02" w14:textId="77777777" w:rsidR="00977900" w:rsidRPr="001E2A68" w:rsidRDefault="00977900" w:rsidP="0097790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Театральная, д.1</w:t>
      </w:r>
    </w:p>
    <w:p w14:paraId="728C0875" w14:textId="77777777" w:rsidR="00C54C06" w:rsidRPr="00D6163A" w:rsidRDefault="00C54C06" w:rsidP="00C54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28D62E07" w14:textId="77777777" w:rsidR="00C54C06" w:rsidRDefault="00C54C06" w:rsidP="00C5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BB33EC" w14:textId="742F7EAA" w:rsidR="00C54C06" w:rsidRDefault="00573547" w:rsidP="00CB41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жалобе </w:t>
      </w:r>
      <w:r w:rsidR="00CB4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кандидата в депутаты </w:t>
      </w:r>
    </w:p>
    <w:p w14:paraId="5660BE7E" w14:textId="2AD71E8F" w:rsidR="00CB41C6" w:rsidRPr="003923CB" w:rsidRDefault="00F02038" w:rsidP="00CB41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одномандатному округу №9 Крюковой Полины Евгеньевны</w:t>
      </w:r>
    </w:p>
    <w:p w14:paraId="7A6BA6EF" w14:textId="77777777" w:rsidR="00CB41C6" w:rsidRDefault="00CB41C6" w:rsidP="00A64EC7">
      <w:pPr>
        <w:tabs>
          <w:tab w:val="left" w:pos="-22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20BE395" w14:textId="7AFB0C14" w:rsidR="00A64EC7" w:rsidRDefault="00CE18F4" w:rsidP="00A64EC7">
      <w:pPr>
        <w:tabs>
          <w:tab w:val="left" w:pos="-22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900">
        <w:rPr>
          <w:rFonts w:ascii="Times New Roman" w:hAnsi="Times New Roman" w:cs="Times New Roman"/>
          <w:sz w:val="28"/>
          <w:szCs w:val="28"/>
        </w:rPr>
        <w:t xml:space="preserve">В </w:t>
      </w:r>
      <w:r w:rsidR="00CB41C6" w:rsidRPr="00977900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Pr="00977900">
        <w:rPr>
          <w:rFonts w:ascii="Times New Roman" w:hAnsi="Times New Roman" w:cs="Times New Roman"/>
          <w:sz w:val="28"/>
          <w:szCs w:val="28"/>
        </w:rPr>
        <w:t>избирательную комиссию</w:t>
      </w:r>
      <w:r w:rsidR="004E7DCA">
        <w:rPr>
          <w:rFonts w:ascii="Times New Roman" w:hAnsi="Times New Roman" w:cs="Times New Roman"/>
          <w:sz w:val="28"/>
          <w:szCs w:val="28"/>
        </w:rPr>
        <w:t xml:space="preserve"> </w:t>
      </w:r>
      <w:r w:rsidR="00977900">
        <w:rPr>
          <w:rFonts w:ascii="Times New Roman" w:hAnsi="Times New Roman" w:cs="Times New Roman"/>
          <w:sz w:val="28"/>
          <w:szCs w:val="28"/>
        </w:rPr>
        <w:t>№</w:t>
      </w:r>
      <w:r w:rsidR="004E7DCA">
        <w:rPr>
          <w:rFonts w:ascii="Times New Roman" w:hAnsi="Times New Roman" w:cs="Times New Roman"/>
          <w:sz w:val="28"/>
          <w:szCs w:val="28"/>
        </w:rPr>
        <w:t xml:space="preserve"> </w:t>
      </w:r>
      <w:r w:rsidR="00977900">
        <w:rPr>
          <w:rFonts w:ascii="Times New Roman" w:hAnsi="Times New Roman" w:cs="Times New Roman"/>
          <w:sz w:val="28"/>
          <w:szCs w:val="28"/>
        </w:rPr>
        <w:t xml:space="preserve">2 Октябрьского округа города Липецка </w:t>
      </w:r>
      <w:r w:rsidRPr="00977900">
        <w:rPr>
          <w:rFonts w:ascii="Times New Roman" w:hAnsi="Times New Roman" w:cs="Times New Roman"/>
          <w:sz w:val="28"/>
          <w:szCs w:val="28"/>
        </w:rPr>
        <w:t xml:space="preserve">поступила </w:t>
      </w:r>
      <w:r w:rsidR="00CE3904" w:rsidRPr="00977900">
        <w:rPr>
          <w:rFonts w:ascii="Times New Roman" w:hAnsi="Times New Roman" w:cs="Times New Roman"/>
          <w:sz w:val="28"/>
          <w:szCs w:val="28"/>
        </w:rPr>
        <w:t xml:space="preserve">жалоба от </w:t>
      </w:r>
      <w:r w:rsidR="00CB41C6" w:rsidRPr="00977900">
        <w:rPr>
          <w:rFonts w:ascii="Times New Roman" w:hAnsi="Times New Roman" w:cs="Times New Roman"/>
          <w:sz w:val="28"/>
          <w:szCs w:val="28"/>
        </w:rPr>
        <w:t xml:space="preserve">кандидата в депутаты </w:t>
      </w:r>
      <w:r w:rsidR="00977900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4E7DCA">
        <w:rPr>
          <w:rFonts w:ascii="Times New Roman" w:hAnsi="Times New Roman" w:cs="Times New Roman"/>
          <w:sz w:val="28"/>
          <w:szCs w:val="28"/>
        </w:rPr>
        <w:t xml:space="preserve"> </w:t>
      </w:r>
      <w:r w:rsidR="00977900">
        <w:rPr>
          <w:rFonts w:ascii="Times New Roman" w:hAnsi="Times New Roman" w:cs="Times New Roman"/>
          <w:sz w:val="28"/>
          <w:szCs w:val="28"/>
        </w:rPr>
        <w:t>9 Крюковой Полины Юрьевны</w:t>
      </w:r>
      <w:r w:rsidRPr="0097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заявитель) </w:t>
      </w:r>
      <w:r w:rsidR="00CB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действия председателя участковой избирательной комиссии избирательного участка №</w:t>
      </w:r>
      <w:r w:rsidR="0097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25-12 </w:t>
      </w:r>
      <w:r w:rsidR="003A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УИК № 2</w:t>
      </w:r>
      <w:r w:rsidR="0097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A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A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B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недопуску наблюдателя на избирательный участок №</w:t>
      </w:r>
      <w:r w:rsidR="0097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25-12</w:t>
      </w:r>
      <w:r w:rsidR="003A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решение УИК № 2</w:t>
      </w:r>
      <w:r w:rsidR="0097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A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A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жалобе заявителя.</w:t>
      </w:r>
    </w:p>
    <w:p w14:paraId="74A253D7" w14:textId="20B936A5" w:rsidR="00B8388E" w:rsidRDefault="00B8388E" w:rsidP="00A64EC7">
      <w:pPr>
        <w:tabs>
          <w:tab w:val="left" w:pos="-22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представленных УИК № 2</w:t>
      </w:r>
      <w:r w:rsidR="0097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а также пояснений председателя УИК № 2</w:t>
      </w:r>
      <w:r w:rsidR="0097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следующее:</w:t>
      </w:r>
    </w:p>
    <w:p w14:paraId="2727D433" w14:textId="5E0BB3DD" w:rsidR="00B8388E" w:rsidRDefault="00B8388E" w:rsidP="00B838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12 сентября 2025 года в УИК № 2</w:t>
      </w:r>
      <w:r w:rsidR="009779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790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900">
        <w:rPr>
          <w:rFonts w:ascii="Times New Roman" w:hAnsi="Times New Roman" w:cs="Times New Roman"/>
          <w:sz w:val="28"/>
          <w:szCs w:val="28"/>
        </w:rPr>
        <w:t>Данюковой</w:t>
      </w:r>
      <w:proofErr w:type="spellEnd"/>
      <w:r w:rsidR="00977900">
        <w:rPr>
          <w:rFonts w:ascii="Times New Roman" w:hAnsi="Times New Roman" w:cs="Times New Roman"/>
          <w:sz w:val="28"/>
          <w:szCs w:val="28"/>
        </w:rPr>
        <w:t xml:space="preserve"> Галины Викторовны</w:t>
      </w:r>
      <w:r>
        <w:rPr>
          <w:rFonts w:ascii="Times New Roman" w:hAnsi="Times New Roman" w:cs="Times New Roman"/>
          <w:sz w:val="28"/>
          <w:szCs w:val="28"/>
        </w:rPr>
        <w:t xml:space="preserve"> было предоставлено направление наблюдателя, назначенного</w:t>
      </w:r>
      <w:r w:rsidRPr="00B83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избирательным объединением Липецкое областное отделение политической партии «КОММУНИСТИЧЕСКАЯ ПАРТИЯ РОССИЙСКОЙ ФЕДЕРАЦИИ» на выборах депутатов Липецкого городского Совета депутатов седьмого </w:t>
      </w:r>
      <w:r w:rsidRPr="00874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созыва</w:t>
      </w:r>
      <w:r>
        <w:rPr>
          <w:rFonts w:ascii="Times New Roman" w:hAnsi="Times New Roman" w:cs="Times New Roman"/>
          <w:sz w:val="28"/>
          <w:szCs w:val="28"/>
        </w:rPr>
        <w:t>. Председателем УИК № 2</w:t>
      </w:r>
      <w:r w:rsidR="009779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790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900" w:rsidRPr="00977900">
        <w:rPr>
          <w:rFonts w:ascii="Times New Roman" w:hAnsi="Times New Roman" w:cs="Times New Roman"/>
          <w:sz w:val="28"/>
          <w:szCs w:val="28"/>
        </w:rPr>
        <w:t>Клейменов</w:t>
      </w:r>
      <w:r w:rsidR="00977900">
        <w:rPr>
          <w:rFonts w:ascii="Times New Roman" w:hAnsi="Times New Roman" w:cs="Times New Roman"/>
          <w:sz w:val="28"/>
          <w:szCs w:val="28"/>
        </w:rPr>
        <w:t>ым</w:t>
      </w:r>
      <w:r w:rsidR="00977900" w:rsidRPr="00977900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977900">
        <w:rPr>
          <w:rFonts w:ascii="Times New Roman" w:hAnsi="Times New Roman" w:cs="Times New Roman"/>
          <w:sz w:val="28"/>
          <w:szCs w:val="28"/>
        </w:rPr>
        <w:t>ом</w:t>
      </w:r>
      <w:r w:rsidR="00977900" w:rsidRPr="00977900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977900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bookmarkStart w:id="0" w:name="_Hlk208598921"/>
      <w:r>
        <w:rPr>
          <w:rFonts w:ascii="Times New Roman" w:hAnsi="Times New Roman" w:cs="Times New Roman"/>
          <w:sz w:val="28"/>
          <w:szCs w:val="28"/>
        </w:rPr>
        <w:t>сверены сведения, указанные в представленн</w:t>
      </w:r>
      <w:r w:rsidR="00874E3B">
        <w:rPr>
          <w:rFonts w:ascii="Times New Roman" w:hAnsi="Times New Roman" w:cs="Times New Roman"/>
          <w:sz w:val="28"/>
          <w:szCs w:val="28"/>
        </w:rPr>
        <w:t>ых</w:t>
      </w:r>
      <w:r w:rsidR="004E7DCA">
        <w:rPr>
          <w:rFonts w:ascii="Times New Roman" w:hAnsi="Times New Roman" w:cs="Times New Roman"/>
          <w:sz w:val="28"/>
          <w:szCs w:val="28"/>
        </w:rPr>
        <w:t xml:space="preserve"> документах: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DCA">
        <w:rPr>
          <w:rFonts w:ascii="Times New Roman" w:hAnsi="Times New Roman" w:cs="Times New Roman"/>
          <w:sz w:val="28"/>
          <w:szCs w:val="28"/>
        </w:rPr>
        <w:t>направлении, паспорте</w:t>
      </w:r>
      <w:r>
        <w:rPr>
          <w:rFonts w:ascii="Times New Roman" w:hAnsi="Times New Roman" w:cs="Times New Roman"/>
          <w:sz w:val="28"/>
          <w:szCs w:val="28"/>
        </w:rPr>
        <w:t xml:space="preserve"> гражданина РФ, а также в списках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наблюдателей, назначенных</w:t>
      </w:r>
      <w:r w:rsidRPr="0087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избирательным объединением Липецкое областное отделение политической партии «КОММУНИСТИЧЕСКАЯ ПАРТИЯ РОССИЙСКОЙ ФЕДЕРАЦИИ» на выборах депутатов Липецкого городского Совета депутатов седьмого созыва.</w:t>
      </w:r>
    </w:p>
    <w:p w14:paraId="3E0465F8" w14:textId="7FEB42EF" w:rsidR="00B8388E" w:rsidRPr="00B8388E" w:rsidRDefault="00B8388E" w:rsidP="00B838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Сведения, указанные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7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направлении</w:t>
      </w:r>
      <w:r w:rsidRPr="0087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представленном </w:t>
      </w:r>
      <w:proofErr w:type="spellStart"/>
      <w:r w:rsidR="0097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Данюковой</w:t>
      </w:r>
      <w:proofErr w:type="spellEnd"/>
      <w:r w:rsidR="0097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Галиной Викторовной</w:t>
      </w:r>
      <w:r w:rsidR="00427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7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соответств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овали</w:t>
      </w:r>
      <w:r w:rsidRPr="0087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указанным </w:t>
      </w:r>
      <w:r w:rsidRPr="0087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списках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назначенных</w:t>
      </w:r>
      <w:r w:rsidRPr="0087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наблюдателей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Липецкого областного отделения политической партии «КОММУНИСТИЧЕСКАЯ ПАРТИЯ РОССИЙСКОЙ ФЕДЕРАЦИИ»</w:t>
      </w:r>
      <w:r w:rsidRPr="0087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представленных в избирательную комиссию </w:t>
      </w:r>
      <w:bookmarkEnd w:id="0"/>
      <w:r w:rsidR="0097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Липецкой </w:t>
      </w:r>
      <w:r w:rsidR="004E7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4E7DC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="004E7DCA" w:rsidRPr="00427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427B25" w:rsidRPr="00427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Данюкова</w:t>
      </w:r>
      <w:proofErr w:type="spellEnd"/>
      <w:r w:rsidR="0097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0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была допущена в качестве наблюдателя на избирательный участок № 2</w:t>
      </w:r>
      <w:r w:rsidR="0097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7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E7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</w:p>
    <w:p w14:paraId="3806F9D6" w14:textId="3F3F4A91" w:rsidR="00ED323E" w:rsidRDefault="003A343D" w:rsidP="00B61A9D">
      <w:pPr>
        <w:tabs>
          <w:tab w:val="left" w:pos="-22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</w:t>
      </w:r>
      <w:r w:rsidR="00ED323E" w:rsidRPr="00ED3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оценив доводы заявителя, изучив представленные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УИК № 2</w:t>
      </w:r>
      <w:r w:rsidR="0097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D323E" w:rsidRPr="00ED3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пришла к следующему выводу.</w:t>
      </w:r>
    </w:p>
    <w:p w14:paraId="3685BA30" w14:textId="77777777" w:rsidR="00375606" w:rsidRDefault="00375606" w:rsidP="003756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C5">
        <w:rPr>
          <w:rFonts w:ascii="Times New Roman" w:hAnsi="Times New Roman" w:cs="Times New Roman"/>
          <w:sz w:val="28"/>
          <w:szCs w:val="28"/>
        </w:rPr>
        <w:t xml:space="preserve">Согласно части 3 статьи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3F77D6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77D6">
        <w:rPr>
          <w:rFonts w:ascii="Times New Roman" w:hAnsi="Times New Roman" w:cs="Times New Roman"/>
          <w:sz w:val="28"/>
          <w:szCs w:val="28"/>
        </w:rPr>
        <w:t xml:space="preserve"> Липецкой области от 06.06.2007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Pr="003F77D6">
        <w:rPr>
          <w:rFonts w:ascii="Times New Roman" w:hAnsi="Times New Roman" w:cs="Times New Roman"/>
          <w:sz w:val="28"/>
          <w:szCs w:val="28"/>
        </w:rPr>
        <w:t xml:space="preserve"> 60-ОЗ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77D6">
        <w:rPr>
          <w:rFonts w:ascii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- Закон Липецкой области № 60-ОЗ) с момента начала работы участковой избирательной комиссии в день голосования и до получения сообщения о принятии вышестоящей избирательной комиссией протокола об итогах голосования, а равно при повторном подсчете голосов избирателей на избирательных участках вправе присутствовать лица, указанные в </w:t>
      </w:r>
      <w:hyperlink r:id="rId6" w:history="1">
        <w:r w:rsidRPr="007A7082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7A70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7A7082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7A7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статьи, а также наблюдатели.</w:t>
      </w:r>
    </w:p>
    <w:p w14:paraId="434488D2" w14:textId="7F73CBEC" w:rsidR="00375606" w:rsidRDefault="00952D24" w:rsidP="003756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4</w:t>
      </w:r>
      <w:r w:rsidR="00375606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5606">
        <w:rPr>
          <w:rFonts w:ascii="Times New Roman" w:hAnsi="Times New Roman" w:cs="Times New Roman"/>
          <w:sz w:val="28"/>
          <w:szCs w:val="28"/>
        </w:rPr>
        <w:t xml:space="preserve"> 29 </w:t>
      </w:r>
      <w:r w:rsidR="00375606" w:rsidRPr="003F77D6">
        <w:rPr>
          <w:rFonts w:ascii="Times New Roman" w:hAnsi="Times New Roman" w:cs="Times New Roman"/>
          <w:sz w:val="28"/>
          <w:szCs w:val="28"/>
        </w:rPr>
        <w:t>Закон</w:t>
      </w:r>
      <w:r w:rsidR="00375606">
        <w:rPr>
          <w:rFonts w:ascii="Times New Roman" w:hAnsi="Times New Roman" w:cs="Times New Roman"/>
          <w:sz w:val="28"/>
          <w:szCs w:val="28"/>
        </w:rPr>
        <w:t>а</w:t>
      </w:r>
      <w:r w:rsidR="00375606" w:rsidRPr="003F77D6">
        <w:rPr>
          <w:rFonts w:ascii="Times New Roman" w:hAnsi="Times New Roman" w:cs="Times New Roman"/>
          <w:sz w:val="28"/>
          <w:szCs w:val="28"/>
        </w:rPr>
        <w:t xml:space="preserve"> Липецкой области </w:t>
      </w:r>
      <w:r w:rsidR="00375606">
        <w:rPr>
          <w:rFonts w:ascii="Times New Roman" w:hAnsi="Times New Roman" w:cs="Times New Roman"/>
          <w:sz w:val="28"/>
          <w:szCs w:val="28"/>
        </w:rPr>
        <w:t>№</w:t>
      </w:r>
      <w:r w:rsidR="00375606" w:rsidRPr="003F77D6">
        <w:rPr>
          <w:rFonts w:ascii="Times New Roman" w:hAnsi="Times New Roman" w:cs="Times New Roman"/>
          <w:sz w:val="28"/>
          <w:szCs w:val="28"/>
        </w:rPr>
        <w:t xml:space="preserve"> 60-ОЗ </w:t>
      </w:r>
      <w:r w:rsidR="00375606">
        <w:rPr>
          <w:rFonts w:ascii="Times New Roman" w:hAnsi="Times New Roman" w:cs="Times New Roman"/>
          <w:sz w:val="28"/>
          <w:szCs w:val="28"/>
        </w:rPr>
        <w:t>при проведении выборов наблюдателя может назначить зарегистрированный кандидат, избирательное объединение, выдвинувшее зарегистрированного кандидата, зарегистрированных кандидатов, Общественная палата Российской Федерации, Общественная палата Липецкой области (далее - субъекты общественного контроля).</w:t>
      </w:r>
      <w:r w:rsidR="00375606" w:rsidRPr="00953D7A">
        <w:rPr>
          <w:rFonts w:ascii="Times New Roman" w:hAnsi="Times New Roman" w:cs="Times New Roman"/>
          <w:sz w:val="28"/>
          <w:szCs w:val="28"/>
        </w:rPr>
        <w:t xml:space="preserve"> </w:t>
      </w:r>
      <w:r w:rsidR="00375606">
        <w:rPr>
          <w:rFonts w:ascii="Times New Roman" w:hAnsi="Times New Roman" w:cs="Times New Roman"/>
          <w:sz w:val="28"/>
          <w:szCs w:val="28"/>
        </w:rPr>
        <w:t>Кандидат, избирательное объединение, субъект общественного контроля вправе назначить в каждую участковую избирательную комиссию, территориальную избирательную комиссию и окружную избирательную комиссию не более трех наблюдателей.</w:t>
      </w:r>
    </w:p>
    <w:p w14:paraId="3741C1C6" w14:textId="77777777" w:rsidR="00375606" w:rsidRDefault="00375606" w:rsidP="003756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77D6">
        <w:rPr>
          <w:rFonts w:ascii="Times New Roman" w:hAnsi="Times New Roman" w:cs="Times New Roman"/>
          <w:sz w:val="28"/>
          <w:szCs w:val="28"/>
        </w:rPr>
        <w:t xml:space="preserve">олномочия наблюдателя должны быть удостоверены в направлении в письменной форме, выданном зарегистрированным кандидатом или его </w:t>
      </w:r>
      <w:r w:rsidRPr="003F77D6">
        <w:rPr>
          <w:rFonts w:ascii="Times New Roman" w:hAnsi="Times New Roman" w:cs="Times New Roman"/>
          <w:sz w:val="28"/>
          <w:szCs w:val="28"/>
        </w:rPr>
        <w:lastRenderedPageBreak/>
        <w:t>доверенным лицом, избирательным объединением, субъектом общественного контроля, назначившими данного наблюдателя. В направлении указываются фамилия, имя и отчество наблюдателя, адрес его места жительства, номер избирательного участка, наименование избирательной комиссии, куда наблюдатель направляется, а также делается запись об отсутствии ограничений, предусмотренных частью 4 статьи</w:t>
      </w:r>
      <w:r>
        <w:rPr>
          <w:rFonts w:ascii="Times New Roman" w:hAnsi="Times New Roman" w:cs="Times New Roman"/>
          <w:sz w:val="28"/>
          <w:szCs w:val="28"/>
        </w:rPr>
        <w:t xml:space="preserve"> 29 Закона Липецкой области № 60-ОЗ</w:t>
      </w:r>
      <w:r w:rsidRPr="003F77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B38877" w14:textId="77777777" w:rsidR="00375606" w:rsidRPr="003F77D6" w:rsidRDefault="00375606" w:rsidP="003756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D6">
        <w:rPr>
          <w:rFonts w:ascii="Times New Roman" w:hAnsi="Times New Roman" w:cs="Times New Roman"/>
          <w:sz w:val="28"/>
          <w:szCs w:val="28"/>
        </w:rPr>
        <w:t>Направление действительно при предъявлении паспорта или документа, заменяющего паспорт гражданина.</w:t>
      </w:r>
    </w:p>
    <w:p w14:paraId="32873EA2" w14:textId="0AAFB6EF" w:rsidR="00375606" w:rsidRDefault="00375606" w:rsidP="001304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7.1 статьи 29 Закона Липецкой области № 60-ОЗ</w:t>
      </w:r>
      <w:r w:rsidRPr="003F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77D6">
        <w:rPr>
          <w:rFonts w:ascii="Times New Roman" w:hAnsi="Times New Roman" w:cs="Times New Roman"/>
          <w:sz w:val="28"/>
          <w:szCs w:val="28"/>
        </w:rPr>
        <w:t>збирательное объединение, зарегистрированный кандидат, общественное объединение, субъект общественного контроля, назначившие наблюдателей в участковые избирательные комиссии, территориальные избирательные комиссии и окружные избирательные комиссии, не позднее чем за три дня до дня (первого дня) голосования (досрочного голосования) представляют на бумажном носителе и (или) в машиночитаемом виде по формам и в порядке, которые установлены соответствующей избирательной комиссией, организующей выборы депутатов представительного органа список назначенных наблюдателей в соответствующую комиссию, организующую выборы депутатов представительного органа. В данном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участка, наименование комиссии, куда наблюдатель направляется.</w:t>
      </w:r>
    </w:p>
    <w:p w14:paraId="097A9B01" w14:textId="02FC12B4" w:rsidR="00375606" w:rsidRPr="00A6777D" w:rsidRDefault="00375606" w:rsidP="00375606">
      <w:pPr>
        <w:pStyle w:val="Footnote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A6777D">
        <w:rPr>
          <w:rFonts w:ascii="Times New Roman" w:hAnsi="Times New Roman"/>
          <w:bCs/>
          <w:sz w:val="28"/>
          <w:szCs w:val="28"/>
        </w:rPr>
        <w:t xml:space="preserve">Согласно постановлению избирательной </w:t>
      </w:r>
      <w:r w:rsidR="004E7DCA">
        <w:rPr>
          <w:rFonts w:ascii="Times New Roman" w:hAnsi="Times New Roman"/>
          <w:bCs/>
          <w:sz w:val="28"/>
          <w:szCs w:val="28"/>
        </w:rPr>
        <w:t>комиссии Липецкой области от 20.02.</w:t>
      </w:r>
      <w:r w:rsidRPr="00A6777D">
        <w:rPr>
          <w:rFonts w:ascii="Times New Roman" w:hAnsi="Times New Roman"/>
          <w:bCs/>
          <w:sz w:val="28"/>
          <w:szCs w:val="28"/>
        </w:rPr>
        <w:t xml:space="preserve">2025 года № 78/776-7 </w:t>
      </w:r>
      <w:bookmarkStart w:id="1" w:name="_Hlk192496872"/>
      <w:r w:rsidRPr="00A6777D">
        <w:rPr>
          <w:rFonts w:ascii="Times New Roman" w:hAnsi="Times New Roman"/>
          <w:bCs/>
          <w:sz w:val="28"/>
          <w:szCs w:val="28"/>
        </w:rPr>
        <w:t xml:space="preserve">на </w:t>
      </w:r>
      <w:bookmarkEnd w:id="1"/>
      <w:r w:rsidRPr="00A6777D">
        <w:rPr>
          <w:rFonts w:ascii="Times New Roman" w:hAnsi="Times New Roman"/>
          <w:bCs/>
          <w:sz w:val="28"/>
          <w:szCs w:val="28"/>
        </w:rPr>
        <w:t>избирательную комиссию Липецкой области возложены полномочия избирательной комиссии, организующей подготовку и проведение выборов депутатов Липецкого городского Совета депутатов седьмого созыва в единый день голосования 14 сентября 2025 года.</w:t>
      </w:r>
    </w:p>
    <w:p w14:paraId="3F993A26" w14:textId="18E5CEC0" w:rsidR="00375606" w:rsidRDefault="00375606" w:rsidP="001304F0">
      <w:pPr>
        <w:pStyle w:val="Footnote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6777D">
        <w:rPr>
          <w:rFonts w:ascii="Times New Roman" w:hAnsi="Times New Roman"/>
          <w:bCs/>
          <w:sz w:val="28"/>
          <w:szCs w:val="28"/>
        </w:rPr>
        <w:lastRenderedPageBreak/>
        <w:t xml:space="preserve">Постановлением избирательной комиссии Липецкой области </w:t>
      </w:r>
      <w:r w:rsidR="004E7DCA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A6777D">
        <w:rPr>
          <w:rFonts w:ascii="Times New Roman" w:hAnsi="Times New Roman"/>
          <w:bCs/>
          <w:sz w:val="28"/>
          <w:szCs w:val="28"/>
        </w:rPr>
        <w:t>от 27</w:t>
      </w:r>
      <w:r w:rsidR="004E7DCA">
        <w:rPr>
          <w:rFonts w:ascii="Times New Roman" w:hAnsi="Times New Roman"/>
          <w:bCs/>
          <w:sz w:val="28"/>
          <w:szCs w:val="28"/>
        </w:rPr>
        <w:t>.06.</w:t>
      </w:r>
      <w:r w:rsidRPr="00A6777D">
        <w:rPr>
          <w:rFonts w:ascii="Times New Roman" w:hAnsi="Times New Roman"/>
          <w:bCs/>
          <w:sz w:val="28"/>
          <w:szCs w:val="28"/>
        </w:rPr>
        <w:t>2025 года № 83/852-7 установлены форма и порядок предоставления</w:t>
      </w:r>
      <w:r w:rsidRPr="00A6777D">
        <w:rPr>
          <w:rFonts w:ascii="Times New Roman" w:hAnsi="Times New Roman"/>
          <w:sz w:val="28"/>
          <w:szCs w:val="28"/>
        </w:rPr>
        <w:t xml:space="preserve"> списка назначенных наблюдателей при проведении выборов депутатов Липецкого городского Совета депутатов седьмого созыва, назначенных на 14 сентября 2025 года (далее – Порядок предоставления списка</w:t>
      </w:r>
      <w:r w:rsidRPr="00A6777D">
        <w:rPr>
          <w:rFonts w:ascii="Times New Roman" w:hAnsi="Times New Roman"/>
          <w:kern w:val="28"/>
          <w:sz w:val="28"/>
          <w:szCs w:val="28"/>
        </w:rPr>
        <w:t xml:space="preserve"> назначенных</w:t>
      </w:r>
      <w:r w:rsidRPr="00A6777D">
        <w:rPr>
          <w:rFonts w:ascii="Times New Roman" w:hAnsi="Times New Roman"/>
          <w:sz w:val="28"/>
          <w:szCs w:val="28"/>
        </w:rPr>
        <w:t xml:space="preserve"> наблюдателей при проведении выборов депутатов Липецкого городского Совета депутатов седьмого созыва, назначенных на 14 сентября 2025 года).</w:t>
      </w:r>
    </w:p>
    <w:p w14:paraId="745893E6" w14:textId="60B71AAF" w:rsidR="00375606" w:rsidRDefault="00375606" w:rsidP="001304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7D">
        <w:rPr>
          <w:rFonts w:ascii="Times New Roman" w:hAnsi="Times New Roman" w:cs="Times New Roman"/>
          <w:sz w:val="28"/>
          <w:szCs w:val="28"/>
        </w:rPr>
        <w:t xml:space="preserve">В соответствии с частью 7.1 статьи 29 Закона Липецкой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777D">
        <w:rPr>
          <w:rFonts w:ascii="Times New Roman" w:hAnsi="Times New Roman" w:cs="Times New Roman"/>
          <w:sz w:val="28"/>
          <w:szCs w:val="28"/>
        </w:rPr>
        <w:t>№ 60-</w:t>
      </w:r>
      <w:r w:rsidR="004E7DCA" w:rsidRPr="00A6777D">
        <w:rPr>
          <w:rFonts w:ascii="Times New Roman" w:hAnsi="Times New Roman" w:cs="Times New Roman"/>
          <w:sz w:val="28"/>
          <w:szCs w:val="28"/>
        </w:rPr>
        <w:t>ОЗ и</w:t>
      </w:r>
      <w:r w:rsidRPr="00A6777D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Pr="00A6777D">
        <w:rPr>
          <w:rFonts w:ascii="Times New Roman" w:hAnsi="Times New Roman"/>
          <w:color w:val="000000"/>
          <w:sz w:val="28"/>
          <w:szCs w:val="28"/>
        </w:rPr>
        <w:t>предоставления списка</w:t>
      </w:r>
      <w:r w:rsidRPr="00A6777D">
        <w:rPr>
          <w:rFonts w:ascii="Times New Roman" w:hAnsi="Times New Roman"/>
          <w:kern w:val="28"/>
          <w:sz w:val="28"/>
          <w:szCs w:val="28"/>
        </w:rPr>
        <w:t xml:space="preserve"> назначенных</w:t>
      </w:r>
      <w:r w:rsidRPr="00A6777D">
        <w:rPr>
          <w:rFonts w:ascii="Times New Roman" w:hAnsi="Times New Roman"/>
          <w:color w:val="000000"/>
          <w:sz w:val="28"/>
          <w:szCs w:val="28"/>
        </w:rPr>
        <w:t xml:space="preserve"> наблюдателей </w:t>
      </w:r>
      <w:r w:rsidRPr="00A6777D">
        <w:rPr>
          <w:rFonts w:ascii="Times New Roman" w:hAnsi="Times New Roman" w:cs="Times New Roman"/>
          <w:sz w:val="28"/>
          <w:szCs w:val="28"/>
        </w:rPr>
        <w:t xml:space="preserve">при проведении выборов депутатов Липецкого </w:t>
      </w:r>
      <w:r w:rsidRPr="00A6777D">
        <w:rPr>
          <w:rFonts w:ascii="Times New Roman" w:hAnsi="Times New Roman"/>
          <w:sz w:val="28"/>
          <w:szCs w:val="28"/>
        </w:rPr>
        <w:t>городского</w:t>
      </w:r>
      <w:r w:rsidRPr="00A6777D">
        <w:rPr>
          <w:rFonts w:ascii="Times New Roman" w:hAnsi="Times New Roman" w:cs="Times New Roman"/>
          <w:sz w:val="28"/>
          <w:szCs w:val="28"/>
        </w:rPr>
        <w:t xml:space="preserve"> Совета депутатов седьмого созыва, назначенных на 14 сентября 2025 года </w:t>
      </w:r>
      <w:r w:rsidR="004E7DCA" w:rsidRPr="00A6777D">
        <w:rPr>
          <w:rFonts w:ascii="Times New Roman" w:hAnsi="Times New Roman" w:cs="Times New Roman"/>
          <w:sz w:val="28"/>
          <w:szCs w:val="28"/>
        </w:rPr>
        <w:t>списки наблюдателей,</w:t>
      </w:r>
      <w:r w:rsidRPr="00A6777D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Pr="00A6777D">
        <w:rPr>
          <w:rFonts w:ascii="Times New Roman" w:hAnsi="Times New Roman" w:cs="Times New Roman"/>
          <w:bCs/>
          <w:sz w:val="28"/>
          <w:szCs w:val="28"/>
        </w:rPr>
        <w:t xml:space="preserve">избирательную комиссию Липецкой области </w:t>
      </w:r>
      <w:r w:rsidRPr="00A6777D">
        <w:rPr>
          <w:rFonts w:ascii="Times New Roman" w:hAnsi="Times New Roman" w:cs="Times New Roman"/>
          <w:sz w:val="28"/>
          <w:szCs w:val="28"/>
        </w:rPr>
        <w:t>не позднее чем за три дня до первого дня голосования (то есть, не позднее 8 сентября 2025 г</w:t>
      </w:r>
      <w:r w:rsidR="004E7DCA">
        <w:rPr>
          <w:rFonts w:ascii="Times New Roman" w:hAnsi="Times New Roman" w:cs="Times New Roman"/>
          <w:sz w:val="28"/>
          <w:szCs w:val="28"/>
        </w:rPr>
        <w:t>ода</w:t>
      </w:r>
      <w:r w:rsidRPr="00A6777D">
        <w:rPr>
          <w:rFonts w:ascii="Times New Roman" w:hAnsi="Times New Roman" w:cs="Times New Roman"/>
          <w:sz w:val="28"/>
          <w:szCs w:val="28"/>
        </w:rPr>
        <w:t>).</w:t>
      </w:r>
    </w:p>
    <w:p w14:paraId="052EE56E" w14:textId="77777777" w:rsidR="00375606" w:rsidRPr="00983C64" w:rsidRDefault="00375606" w:rsidP="001304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E6C">
        <w:rPr>
          <w:rFonts w:ascii="Times New Roman" w:hAnsi="Times New Roman" w:cs="Times New Roman"/>
          <w:sz w:val="28"/>
          <w:szCs w:val="28"/>
        </w:rPr>
        <w:t>Кандидат, избирательное объединение, субъект общественного контроля, представившие список наблюдателей, вправе уточнить необходимые сведения о наблюдателях и внести их список наблюдателей с учетом предельных сроков представления списка (пункт 10 Порядка</w:t>
      </w:r>
      <w:r w:rsidRPr="002C5E6C">
        <w:rPr>
          <w:rFonts w:ascii="Times New Roman" w:hAnsi="Times New Roman"/>
          <w:color w:val="000000"/>
          <w:sz w:val="28"/>
          <w:szCs w:val="28"/>
        </w:rPr>
        <w:t xml:space="preserve"> предоставления списка</w:t>
      </w:r>
      <w:r w:rsidRPr="002C5E6C">
        <w:rPr>
          <w:rFonts w:ascii="Times New Roman" w:hAnsi="Times New Roman"/>
          <w:kern w:val="28"/>
          <w:sz w:val="28"/>
          <w:szCs w:val="28"/>
        </w:rPr>
        <w:t xml:space="preserve"> назначенных</w:t>
      </w:r>
      <w:r w:rsidRPr="002C5E6C">
        <w:rPr>
          <w:rFonts w:ascii="Times New Roman" w:hAnsi="Times New Roman"/>
          <w:color w:val="000000"/>
          <w:sz w:val="28"/>
          <w:szCs w:val="28"/>
        </w:rPr>
        <w:t xml:space="preserve"> наблюдателей </w:t>
      </w:r>
      <w:r w:rsidRPr="002C5E6C">
        <w:rPr>
          <w:rFonts w:ascii="Times New Roman" w:hAnsi="Times New Roman" w:cs="Times New Roman"/>
          <w:sz w:val="28"/>
          <w:szCs w:val="28"/>
        </w:rPr>
        <w:t xml:space="preserve">при проведении выборов депутатов Липецкого </w:t>
      </w:r>
      <w:r w:rsidRPr="002C5E6C">
        <w:rPr>
          <w:rFonts w:ascii="Times New Roman" w:hAnsi="Times New Roman"/>
          <w:sz w:val="28"/>
          <w:szCs w:val="28"/>
        </w:rPr>
        <w:t>городского</w:t>
      </w:r>
      <w:r w:rsidRPr="002C5E6C">
        <w:rPr>
          <w:rFonts w:ascii="Times New Roman" w:hAnsi="Times New Roman" w:cs="Times New Roman"/>
          <w:sz w:val="28"/>
          <w:szCs w:val="28"/>
        </w:rPr>
        <w:t xml:space="preserve"> Совета депутатов седьмого созыва, назначенных на 14 сентября 2025 года).</w:t>
      </w:r>
    </w:p>
    <w:p w14:paraId="1D6F1029" w14:textId="7E62C0E4" w:rsidR="00B61A9D" w:rsidRDefault="00375606" w:rsidP="00B61A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>В силу части 8 статьи 29 Закона Липецкой области № 60-</w:t>
      </w:r>
      <w:r w:rsidR="004E7DCA">
        <w:rPr>
          <w:rFonts w:ascii="Times New Roman" w:hAnsi="Times New Roman" w:cs="Times New Roman"/>
          <w:sz w:val="28"/>
          <w:szCs w:val="28"/>
        </w:rPr>
        <w:t>ОЗ</w:t>
      </w:r>
      <w:r w:rsidR="004E7DCA" w:rsidRPr="003F77D6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3F77D6">
        <w:rPr>
          <w:rFonts w:ascii="Times New Roman" w:hAnsi="Times New Roman" w:cs="Times New Roman"/>
          <w:sz w:val="28"/>
          <w:szCs w:val="28"/>
        </w:rPr>
        <w:t xml:space="preserve">, указанное в части 7 настоящей статьи, должно быть представлено наблюдателем в избирательную комиссию, в которую он назначен, в день, предшествующий дню голосования, либо непосредственно в день голосования. </w:t>
      </w:r>
      <w:r w:rsidR="00B61A9D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В участковую избирательную комиссию, территориальную избирательную комиссию и окружную избирательную комиссию направление может быть представлено только наблюдателем, указанным в списке, предусмотренном </w:t>
      </w:r>
      <w:hyperlink r:id="rId8" w:history="1">
        <w:r w:rsidR="00B61A9D" w:rsidRPr="004E7DCA">
          <w:rPr>
            <w:rFonts w:ascii="Times New Roman" w:hAnsi="Times New Roman" w:cs="Times New Roman"/>
            <w:sz w:val="28"/>
            <w:szCs w:val="28"/>
            <w14:ligatures w14:val="standardContextual"/>
          </w:rPr>
          <w:t>частью 7.1</w:t>
        </w:r>
      </w:hyperlink>
      <w:r w:rsidR="00B61A9D" w:rsidRPr="004E7DC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B61A9D">
        <w:rPr>
          <w:rFonts w:ascii="Times New Roman" w:hAnsi="Times New Roman" w:cs="Times New Roman"/>
          <w:sz w:val="28"/>
          <w:szCs w:val="28"/>
          <w14:ligatures w14:val="standardContextual"/>
        </w:rPr>
        <w:t>данной статьи.</w:t>
      </w:r>
    </w:p>
    <w:p w14:paraId="100F19FA" w14:textId="77777777" w:rsidR="00380BED" w:rsidRPr="0001456D" w:rsidRDefault="00380BED" w:rsidP="00380BE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Председатель УИК, действуя в соответствии с требованиями закона, при проверке документов, представляемых для подтверждения статуса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наблюдателя, руководствуется списком назначенных наблюдателей избирательным объединением, кандидатом. </w:t>
      </w:r>
    </w:p>
    <w:p w14:paraId="78AB36AA" w14:textId="691AD9E9" w:rsidR="00427B25" w:rsidRDefault="00427B25" w:rsidP="00380B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указанные в представленном </w:t>
      </w:r>
      <w:proofErr w:type="spellStart"/>
      <w:r w:rsidR="00977900">
        <w:rPr>
          <w:rFonts w:ascii="Times New Roman" w:hAnsi="Times New Roman" w:cs="Times New Roman"/>
          <w:sz w:val="28"/>
          <w:szCs w:val="28"/>
        </w:rPr>
        <w:t>Данюковой</w:t>
      </w:r>
      <w:proofErr w:type="spellEnd"/>
      <w:r w:rsidR="00977900">
        <w:rPr>
          <w:rFonts w:ascii="Times New Roman" w:hAnsi="Times New Roman" w:cs="Times New Roman"/>
          <w:sz w:val="28"/>
          <w:szCs w:val="28"/>
        </w:rPr>
        <w:t xml:space="preserve"> Галины Викторовны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7DC">
        <w:rPr>
          <w:rFonts w:ascii="Times New Roman" w:hAnsi="Times New Roman" w:cs="Times New Roman"/>
          <w:iCs/>
          <w:sz w:val="28"/>
          <w:szCs w:val="28"/>
        </w:rPr>
        <w:t>направлении, в паспорте гражданина РФ</w:t>
      </w:r>
      <w:r w:rsidRPr="003407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соответствовали сведениям, указанным в списках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наблюдателей, назначенных</w:t>
      </w:r>
      <w:r w:rsidRPr="0087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избирательным объединением Липецкое областное отделение политической партии «КОММУНИСТИЧЕСКАЯ ПАРТИЯ РОССИЙСКОЙ ФЕДЕРАЦИИ» на выборах депутатов Липецкого городского Совета депутатов седьмого созыва. </w:t>
      </w:r>
    </w:p>
    <w:p w14:paraId="44A96283" w14:textId="30FB2773" w:rsidR="00427B25" w:rsidRDefault="00427B25" w:rsidP="00380B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с учетом вышеизложенных норм закона Липецкой области № 60-ОЗ </w:t>
      </w:r>
      <w:proofErr w:type="spellStart"/>
      <w:r w:rsidR="00977900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="00977900"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  <w:r>
        <w:rPr>
          <w:rFonts w:ascii="Times New Roman" w:hAnsi="Times New Roman" w:cs="Times New Roman"/>
          <w:sz w:val="28"/>
          <w:szCs w:val="28"/>
        </w:rPr>
        <w:t>, несмотря на выданное ей направление</w:t>
      </w:r>
      <w:r w:rsidR="000145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приобрела статус наблюдателя.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51B4623" w14:textId="4623ECB9" w:rsidR="00B61A9D" w:rsidRDefault="0001456D" w:rsidP="00D11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6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Что касается порядка принятия решения, в данном случае </w:t>
      </w:r>
      <w:r w:rsidR="00D11246" w:rsidRPr="0001456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председател</w:t>
      </w:r>
      <w:r w:rsidR="00D1124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ем </w:t>
      </w:r>
      <w:r w:rsidR="00D11246" w:rsidRPr="0001456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УИК</w:t>
      </w:r>
      <w:r w:rsidRPr="0001456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не принимал</w:t>
      </w:r>
      <w:r w:rsidR="00380BE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ось решение о недопуске наблюдателя, в связи с </w:t>
      </w:r>
      <w:r w:rsidR="00D1124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тем,</w:t>
      </w:r>
      <w:r w:rsidR="00380BE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что </w:t>
      </w:r>
      <w:proofErr w:type="spellStart"/>
      <w:r w:rsidR="00722A3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Данюкова</w:t>
      </w:r>
      <w:proofErr w:type="spellEnd"/>
      <w:r w:rsidR="00380BE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722A3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Галина Викторовна</w:t>
      </w:r>
      <w:r w:rsidR="00380BE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статус наблюдателя не приобрела. </w:t>
      </w:r>
      <w:r w:rsidR="00B61A9D">
        <w:rPr>
          <w:rFonts w:ascii="Times New Roman" w:hAnsi="Times New Roman" w:cs="Times New Roman"/>
          <w:sz w:val="28"/>
          <w:szCs w:val="28"/>
        </w:rPr>
        <w:t>Сверка сведений, указанных в</w:t>
      </w:r>
      <w:r w:rsidR="00AF4C2C">
        <w:rPr>
          <w:rFonts w:ascii="Times New Roman" w:hAnsi="Times New Roman" w:cs="Times New Roman"/>
          <w:sz w:val="28"/>
          <w:szCs w:val="28"/>
        </w:rPr>
        <w:t xml:space="preserve"> </w:t>
      </w:r>
      <w:r w:rsidR="00722A35">
        <w:rPr>
          <w:rFonts w:ascii="Times New Roman" w:hAnsi="Times New Roman" w:cs="Times New Roman"/>
          <w:sz w:val="28"/>
          <w:szCs w:val="28"/>
        </w:rPr>
        <w:t>направлении</w:t>
      </w:r>
      <w:r w:rsidR="00B61A9D">
        <w:rPr>
          <w:rFonts w:ascii="Times New Roman" w:hAnsi="Times New Roman" w:cs="Times New Roman"/>
          <w:sz w:val="28"/>
          <w:szCs w:val="28"/>
        </w:rPr>
        <w:t>,</w:t>
      </w:r>
      <w:r w:rsidR="00722A35">
        <w:rPr>
          <w:rFonts w:ascii="Times New Roman" w:hAnsi="Times New Roman" w:cs="Times New Roman"/>
          <w:sz w:val="28"/>
          <w:szCs w:val="28"/>
        </w:rPr>
        <w:t xml:space="preserve"> в паспорте гражданина РФ и</w:t>
      </w:r>
      <w:r w:rsidR="00B61A9D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722A35">
        <w:rPr>
          <w:rFonts w:ascii="Times New Roman" w:hAnsi="Times New Roman" w:cs="Times New Roman"/>
          <w:sz w:val="28"/>
          <w:szCs w:val="28"/>
        </w:rPr>
        <w:t>е</w:t>
      </w:r>
      <w:r w:rsidR="00B61A9D">
        <w:rPr>
          <w:rFonts w:ascii="Times New Roman" w:hAnsi="Times New Roman" w:cs="Times New Roman"/>
          <w:sz w:val="28"/>
          <w:szCs w:val="28"/>
        </w:rPr>
        <w:t xml:space="preserve"> назначенных наблюдателей</w:t>
      </w:r>
      <w:r w:rsidR="00AF4C2C">
        <w:rPr>
          <w:rFonts w:ascii="Times New Roman" w:hAnsi="Times New Roman" w:cs="Times New Roman"/>
          <w:sz w:val="28"/>
          <w:szCs w:val="28"/>
        </w:rPr>
        <w:t xml:space="preserve"> и выявление</w:t>
      </w:r>
      <w:r w:rsidR="00F95D0B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AF4C2C">
        <w:rPr>
          <w:rFonts w:ascii="Times New Roman" w:hAnsi="Times New Roman" w:cs="Times New Roman"/>
          <w:sz w:val="28"/>
          <w:szCs w:val="28"/>
        </w:rPr>
        <w:t xml:space="preserve">несоответствий </w:t>
      </w:r>
      <w:r w:rsidR="00B61A9D">
        <w:rPr>
          <w:rFonts w:ascii="Times New Roman" w:hAnsi="Times New Roman" w:cs="Times New Roman"/>
          <w:sz w:val="28"/>
          <w:szCs w:val="28"/>
        </w:rPr>
        <w:t xml:space="preserve">принятия коллегиального решения </w:t>
      </w:r>
      <w:r w:rsidR="00AF4C2C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D11246" w:rsidRPr="00D11246">
        <w:rPr>
          <w:rFonts w:ascii="Times New Roman" w:hAnsi="Times New Roman" w:cs="Times New Roman"/>
          <w:sz w:val="28"/>
          <w:szCs w:val="28"/>
        </w:rPr>
        <w:t xml:space="preserve"> </w:t>
      </w:r>
      <w:r w:rsidR="00D11246">
        <w:rPr>
          <w:rFonts w:ascii="Times New Roman" w:hAnsi="Times New Roman" w:cs="Times New Roman"/>
          <w:sz w:val="28"/>
          <w:szCs w:val="28"/>
        </w:rPr>
        <w:t>не требует</w:t>
      </w:r>
      <w:r w:rsidR="00B61A9D">
        <w:rPr>
          <w:rFonts w:ascii="Times New Roman" w:hAnsi="Times New Roman" w:cs="Times New Roman"/>
          <w:sz w:val="28"/>
          <w:szCs w:val="28"/>
        </w:rPr>
        <w:t>.</w:t>
      </w:r>
    </w:p>
    <w:p w14:paraId="4B4265B9" w14:textId="3765E410" w:rsidR="006D0A31" w:rsidRDefault="00F95D0B" w:rsidP="00D112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D0A31">
        <w:rPr>
          <w:rFonts w:ascii="Times New Roman" w:hAnsi="Times New Roman" w:cs="Times New Roman"/>
          <w:sz w:val="28"/>
          <w:szCs w:val="28"/>
        </w:rPr>
        <w:t>овод жалобы</w:t>
      </w:r>
      <w:r w:rsidR="006D0A31" w:rsidRPr="006D0A31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6D0A31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6D0A31" w:rsidRPr="006D0A31">
        <w:rPr>
          <w:rFonts w:ascii="Times New Roman" w:hAnsi="Times New Roman" w:cs="Times New Roman"/>
          <w:sz w:val="28"/>
          <w:szCs w:val="28"/>
        </w:rPr>
        <w:t>удалени</w:t>
      </w:r>
      <w:r w:rsidR="006D0A31">
        <w:rPr>
          <w:rFonts w:ascii="Times New Roman" w:hAnsi="Times New Roman" w:cs="Times New Roman"/>
          <w:sz w:val="28"/>
          <w:szCs w:val="28"/>
        </w:rPr>
        <w:t>я</w:t>
      </w:r>
      <w:r w:rsidR="006D0A31" w:rsidRPr="006D0A31">
        <w:rPr>
          <w:rFonts w:ascii="Times New Roman" w:hAnsi="Times New Roman" w:cs="Times New Roman"/>
          <w:sz w:val="28"/>
          <w:szCs w:val="28"/>
        </w:rPr>
        <w:t xml:space="preserve"> </w:t>
      </w:r>
      <w:r w:rsidR="006D0A31">
        <w:rPr>
          <w:rFonts w:ascii="Times New Roman" w:hAnsi="Times New Roman" w:cs="Times New Roman"/>
          <w:sz w:val="28"/>
          <w:szCs w:val="28"/>
        </w:rPr>
        <w:t xml:space="preserve">должна осуществляться исключительно на основании </w:t>
      </w:r>
      <w:r w:rsidR="006D0A31" w:rsidRPr="006D0A31">
        <w:rPr>
          <w:rFonts w:ascii="Times New Roman" w:hAnsi="Times New Roman" w:cs="Times New Roman"/>
          <w:sz w:val="28"/>
          <w:szCs w:val="28"/>
        </w:rPr>
        <w:t>решени</w:t>
      </w:r>
      <w:r w:rsidR="006D0A31">
        <w:rPr>
          <w:rFonts w:ascii="Times New Roman" w:hAnsi="Times New Roman" w:cs="Times New Roman"/>
          <w:sz w:val="28"/>
          <w:szCs w:val="28"/>
        </w:rPr>
        <w:t>я</w:t>
      </w:r>
      <w:r w:rsidR="006D0A31" w:rsidRPr="006D0A31">
        <w:rPr>
          <w:rFonts w:ascii="Times New Roman" w:hAnsi="Times New Roman" w:cs="Times New Roman"/>
          <w:sz w:val="28"/>
          <w:szCs w:val="28"/>
        </w:rPr>
        <w:t xml:space="preserve"> суд</w:t>
      </w:r>
      <w:r w:rsidR="006D0A31">
        <w:rPr>
          <w:rFonts w:ascii="Times New Roman" w:hAnsi="Times New Roman" w:cs="Times New Roman"/>
          <w:sz w:val="28"/>
          <w:szCs w:val="28"/>
        </w:rPr>
        <w:t>а</w:t>
      </w:r>
      <w:r w:rsidR="00D11246">
        <w:rPr>
          <w:rFonts w:ascii="Times New Roman" w:hAnsi="Times New Roman" w:cs="Times New Roman"/>
          <w:sz w:val="28"/>
          <w:szCs w:val="28"/>
        </w:rPr>
        <w:t xml:space="preserve"> не согласуется с</w:t>
      </w:r>
      <w:r w:rsidR="006D0A31" w:rsidRPr="006D0A31">
        <w:rPr>
          <w:rFonts w:ascii="Times New Roman" w:hAnsi="Times New Roman" w:cs="Times New Roman"/>
          <w:sz w:val="28"/>
          <w:szCs w:val="28"/>
        </w:rPr>
        <w:t xml:space="preserve"> </w:t>
      </w:r>
      <w:r w:rsidR="00D11246" w:rsidRPr="006D0A31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D11246">
        <w:rPr>
          <w:rFonts w:ascii="Times New Roman" w:hAnsi="Times New Roman" w:cs="Times New Roman"/>
          <w:sz w:val="28"/>
          <w:szCs w:val="28"/>
        </w:rPr>
        <w:t>13</w:t>
      </w:r>
      <w:r w:rsidR="00D11246" w:rsidRPr="006D0A3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11246">
        <w:rPr>
          <w:rFonts w:ascii="Times New Roman" w:hAnsi="Times New Roman" w:cs="Times New Roman"/>
          <w:sz w:val="28"/>
          <w:szCs w:val="28"/>
        </w:rPr>
        <w:t>63</w:t>
      </w:r>
      <w:r w:rsidR="00D11246" w:rsidRPr="006D0A31">
        <w:rPr>
          <w:rFonts w:ascii="Times New Roman" w:hAnsi="Times New Roman" w:cs="Times New Roman"/>
          <w:sz w:val="28"/>
          <w:szCs w:val="28"/>
        </w:rPr>
        <w:t xml:space="preserve"> </w:t>
      </w:r>
      <w:r w:rsidR="00D11246">
        <w:rPr>
          <w:rFonts w:ascii="Times New Roman" w:hAnsi="Times New Roman" w:cs="Times New Roman"/>
          <w:sz w:val="28"/>
          <w:szCs w:val="28"/>
        </w:rPr>
        <w:t>З</w:t>
      </w:r>
      <w:r w:rsidR="00D11246" w:rsidRPr="006D0A31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D11246">
        <w:rPr>
          <w:rFonts w:ascii="Times New Roman" w:hAnsi="Times New Roman" w:cs="Times New Roman"/>
          <w:sz w:val="28"/>
          <w:szCs w:val="28"/>
        </w:rPr>
        <w:t>Липецкой области №</w:t>
      </w:r>
      <w:r w:rsidR="00D11246" w:rsidRPr="006D0A31">
        <w:rPr>
          <w:rFonts w:ascii="Times New Roman" w:hAnsi="Times New Roman" w:cs="Times New Roman"/>
          <w:sz w:val="28"/>
          <w:szCs w:val="28"/>
        </w:rPr>
        <w:t xml:space="preserve"> </w:t>
      </w:r>
      <w:r w:rsidR="00D11246">
        <w:rPr>
          <w:rFonts w:ascii="Times New Roman" w:hAnsi="Times New Roman" w:cs="Times New Roman"/>
          <w:sz w:val="28"/>
          <w:szCs w:val="28"/>
        </w:rPr>
        <w:t>6</w:t>
      </w:r>
      <w:r w:rsidR="00D11246" w:rsidRPr="006D0A31">
        <w:rPr>
          <w:rFonts w:ascii="Times New Roman" w:hAnsi="Times New Roman" w:cs="Times New Roman"/>
          <w:sz w:val="28"/>
          <w:szCs w:val="28"/>
        </w:rPr>
        <w:t>0-</w:t>
      </w:r>
      <w:r w:rsidR="00D11246">
        <w:rPr>
          <w:rFonts w:ascii="Times New Roman" w:hAnsi="Times New Roman" w:cs="Times New Roman"/>
          <w:sz w:val="28"/>
          <w:szCs w:val="28"/>
        </w:rPr>
        <w:t>О</w:t>
      </w:r>
      <w:r w:rsidR="00D11246" w:rsidRPr="006D0A31">
        <w:rPr>
          <w:rFonts w:ascii="Times New Roman" w:hAnsi="Times New Roman" w:cs="Times New Roman"/>
          <w:sz w:val="28"/>
          <w:szCs w:val="28"/>
        </w:rPr>
        <w:t>З</w:t>
      </w:r>
      <w:r w:rsidR="00D11246">
        <w:rPr>
          <w:rFonts w:ascii="Times New Roman" w:hAnsi="Times New Roman" w:cs="Times New Roman"/>
          <w:sz w:val="28"/>
          <w:szCs w:val="28"/>
        </w:rPr>
        <w:t>, определяющей порядок удаления наблюдателя из помещения для голосования, тогда как</w:t>
      </w:r>
      <w:r w:rsidR="0072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A35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="00722A35">
        <w:rPr>
          <w:rFonts w:ascii="Times New Roman" w:hAnsi="Times New Roman" w:cs="Times New Roman"/>
          <w:sz w:val="28"/>
          <w:szCs w:val="28"/>
        </w:rPr>
        <w:t xml:space="preserve"> Галина Викторовна </w:t>
      </w:r>
      <w:r w:rsidR="00D11246">
        <w:rPr>
          <w:rFonts w:ascii="Times New Roman" w:hAnsi="Times New Roman" w:cs="Times New Roman"/>
          <w:sz w:val="28"/>
          <w:szCs w:val="28"/>
        </w:rPr>
        <w:t>статус наблюдателя не приобрела</w:t>
      </w:r>
      <w:r w:rsidR="006D0A31" w:rsidRPr="006D0A31">
        <w:rPr>
          <w:rFonts w:ascii="Times New Roman" w:hAnsi="Times New Roman" w:cs="Times New Roman"/>
          <w:sz w:val="28"/>
          <w:szCs w:val="28"/>
        </w:rPr>
        <w:t>.</w:t>
      </w:r>
    </w:p>
    <w:p w14:paraId="5AEAF993" w14:textId="18963277" w:rsidR="003407DC" w:rsidRPr="003407DC" w:rsidRDefault="003407DC" w:rsidP="0034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3816">
        <w:rPr>
          <w:rFonts w:ascii="Times New Roman" w:hAnsi="Times New Roman" w:cs="Times New Roman"/>
          <w:sz w:val="28"/>
        </w:rPr>
        <w:t xml:space="preserve">Нарушений </w:t>
      </w:r>
      <w:r w:rsidRPr="00063816">
        <w:rPr>
          <w:rFonts w:ascii="Times New Roman" w:hAnsi="Times New Roman" w:cs="Times New Roman"/>
          <w:spacing w:val="-4"/>
          <w:sz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r w:rsidRPr="00063816">
        <w:rPr>
          <w:rFonts w:ascii="Times New Roman" w:hAnsi="Times New Roman" w:cs="Times New Roman"/>
          <w:sz w:val="28"/>
        </w:rPr>
        <w:t xml:space="preserve">» и </w:t>
      </w:r>
      <w:r w:rsidRPr="00063816">
        <w:rPr>
          <w:rFonts w:ascii="Times New Roman" w:hAnsi="Times New Roman" w:cs="Times New Roman"/>
          <w:sz w:val="28"/>
          <w:szCs w:val="28"/>
        </w:rPr>
        <w:t>Закона Липецкой области № 60-ОЗ</w:t>
      </w:r>
      <w:r w:rsidRPr="00063816">
        <w:rPr>
          <w:rFonts w:ascii="Times New Roman" w:hAnsi="Times New Roman" w:cs="Times New Roman"/>
          <w:sz w:val="28"/>
        </w:rPr>
        <w:t xml:space="preserve"> в действиях председателя УИК № 2</w:t>
      </w:r>
      <w:r w:rsidR="001304F0">
        <w:rPr>
          <w:rFonts w:ascii="Times New Roman" w:hAnsi="Times New Roman" w:cs="Times New Roman"/>
          <w:sz w:val="28"/>
        </w:rPr>
        <w:t>5</w:t>
      </w:r>
      <w:r w:rsidRPr="00063816">
        <w:rPr>
          <w:rFonts w:ascii="Times New Roman" w:hAnsi="Times New Roman" w:cs="Times New Roman"/>
          <w:sz w:val="28"/>
        </w:rPr>
        <w:t>-1</w:t>
      </w:r>
      <w:r w:rsidR="001304F0">
        <w:rPr>
          <w:rFonts w:ascii="Times New Roman" w:hAnsi="Times New Roman" w:cs="Times New Roman"/>
          <w:sz w:val="28"/>
        </w:rPr>
        <w:t>2</w:t>
      </w:r>
      <w:r w:rsidRPr="00063816">
        <w:rPr>
          <w:rFonts w:ascii="Times New Roman" w:hAnsi="Times New Roman" w:cs="Times New Roman"/>
          <w:sz w:val="28"/>
          <w:szCs w:val="28"/>
        </w:rPr>
        <w:t xml:space="preserve"> </w:t>
      </w:r>
      <w:r w:rsidRPr="00063816">
        <w:rPr>
          <w:rFonts w:ascii="Times New Roman" w:hAnsi="Times New Roman" w:cs="Times New Roman"/>
          <w:sz w:val="28"/>
        </w:rPr>
        <w:t>не установлено.</w:t>
      </w:r>
    </w:p>
    <w:p w14:paraId="6B1D8065" w14:textId="2560A462" w:rsidR="00610B8F" w:rsidRDefault="00AF4C2C" w:rsidP="003756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</w:t>
      </w:r>
      <w:r w:rsidR="00722A3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в УИК № 2</w:t>
      </w:r>
      <w:r w:rsidR="00722A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2A3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A35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722A35">
        <w:rPr>
          <w:rFonts w:ascii="Times New Roman" w:hAnsi="Times New Roman" w:cs="Times New Roman"/>
          <w:sz w:val="28"/>
          <w:szCs w:val="28"/>
        </w:rPr>
        <w:t>по одномандатному округу №9 Крюковой П.Е.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722A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722A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УИК № 2</w:t>
      </w:r>
      <w:r w:rsidR="00722A35">
        <w:rPr>
          <w:rFonts w:ascii="Times New Roman" w:hAnsi="Times New Roman" w:cs="Times New Roman"/>
          <w:sz w:val="28"/>
          <w:szCs w:val="28"/>
        </w:rPr>
        <w:t>5-12 в установленные законом сроки.</w:t>
      </w:r>
    </w:p>
    <w:p w14:paraId="1AC3B3A3" w14:textId="77446242" w:rsidR="00C54C06" w:rsidRPr="00722A35" w:rsidRDefault="00AE230D" w:rsidP="00610B8F">
      <w:pPr>
        <w:pStyle w:val="ConsPlusNormal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95D0B">
        <w:rPr>
          <w:rFonts w:ascii="Times New Roman" w:hAnsi="Times New Roman" w:cs="Times New Roman"/>
          <w:sz w:val="28"/>
          <w:szCs w:val="28"/>
        </w:rPr>
        <w:t xml:space="preserve">С учетом изложенного, руководствуясь статьями 20, 30, 75 Федерального </w:t>
      </w:r>
      <w:r w:rsidRPr="00F95D0B">
        <w:rPr>
          <w:rFonts w:ascii="Times New Roman" w:hAnsi="Times New Roman" w:cs="Times New Roman"/>
          <w:sz w:val="28"/>
          <w:szCs w:val="28"/>
        </w:rPr>
        <w:lastRenderedPageBreak/>
        <w:t xml:space="preserve">закона № 67-ФЗ, статьями </w:t>
      </w:r>
      <w:r w:rsidR="00827C45">
        <w:rPr>
          <w:rFonts w:ascii="Times New Roman" w:hAnsi="Times New Roman" w:cs="Times New Roman"/>
          <w:sz w:val="28"/>
          <w:szCs w:val="28"/>
        </w:rPr>
        <w:t>21,</w:t>
      </w:r>
      <w:r w:rsidRPr="00F95D0B">
        <w:rPr>
          <w:rFonts w:ascii="Times New Roman" w:hAnsi="Times New Roman" w:cs="Times New Roman"/>
          <w:sz w:val="28"/>
          <w:szCs w:val="28"/>
        </w:rPr>
        <w:t xml:space="preserve"> 29 и 79 Закона Липецкой области </w:t>
      </w:r>
      <w:r w:rsidR="005C7B87" w:rsidRPr="00F95D0B">
        <w:rPr>
          <w:rFonts w:ascii="Times New Roman" w:hAnsi="Times New Roman" w:cs="Times New Roman"/>
          <w:sz w:val="28"/>
          <w:szCs w:val="28"/>
        </w:rPr>
        <w:t xml:space="preserve">от 6 июня 2007 года </w:t>
      </w:r>
      <w:r w:rsidRPr="00F95D0B">
        <w:rPr>
          <w:rFonts w:ascii="Times New Roman" w:hAnsi="Times New Roman" w:cs="Times New Roman"/>
          <w:sz w:val="28"/>
          <w:szCs w:val="28"/>
        </w:rPr>
        <w:t xml:space="preserve">№ 60-ОЗ </w:t>
      </w:r>
      <w:r w:rsidR="005C7B87" w:rsidRPr="00F95D0B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 w:rsidR="005676EF" w:rsidRPr="00F95D0B">
        <w:rPr>
          <w:rFonts w:ascii="Times New Roman" w:hAnsi="Times New Roman" w:cs="Times New Roman"/>
          <w:sz w:val="28"/>
          <w:szCs w:val="28"/>
        </w:rPr>
        <w:t>,</w:t>
      </w:r>
      <w:r w:rsidR="005C7B87" w:rsidRPr="00F95D0B">
        <w:rPr>
          <w:rFonts w:ascii="Times New Roman" w:hAnsi="Times New Roman" w:cs="Times New Roman"/>
          <w:sz w:val="28"/>
          <w:szCs w:val="28"/>
        </w:rPr>
        <w:t xml:space="preserve"> </w:t>
      </w:r>
      <w:r w:rsidR="00722A35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722A35">
        <w:rPr>
          <w:rFonts w:ascii="Times New Roman" w:hAnsi="Times New Roman" w:cs="Times New Roman"/>
          <w:sz w:val="28"/>
          <w:szCs w:val="28"/>
        </w:rPr>
        <w:t>и</w:t>
      </w:r>
      <w:r w:rsidR="00C54C06" w:rsidRPr="00722A35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722A35">
        <w:rPr>
          <w:rFonts w:ascii="Times New Roman" w:hAnsi="Times New Roman" w:cs="Times New Roman"/>
          <w:sz w:val="28"/>
          <w:szCs w:val="28"/>
        </w:rPr>
        <w:t>№</w:t>
      </w:r>
      <w:r w:rsidR="003407DC">
        <w:rPr>
          <w:rFonts w:ascii="Times New Roman" w:hAnsi="Times New Roman" w:cs="Times New Roman"/>
          <w:sz w:val="28"/>
          <w:szCs w:val="28"/>
        </w:rPr>
        <w:t xml:space="preserve"> </w:t>
      </w:r>
      <w:r w:rsidR="00722A35">
        <w:rPr>
          <w:rFonts w:ascii="Times New Roman" w:hAnsi="Times New Roman" w:cs="Times New Roman"/>
          <w:sz w:val="28"/>
          <w:szCs w:val="28"/>
        </w:rPr>
        <w:t xml:space="preserve">2 Октябрьского округа города Липецка </w:t>
      </w:r>
      <w:r w:rsidR="00C54C06" w:rsidRPr="00722A3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5E860EDE" w14:textId="10551B30" w:rsidR="00C54C06" w:rsidRPr="00722A35" w:rsidRDefault="00AE230D" w:rsidP="00C54C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2A35">
        <w:rPr>
          <w:sz w:val="28"/>
          <w:szCs w:val="28"/>
        </w:rPr>
        <w:t xml:space="preserve">1. Оставить жалобу </w:t>
      </w:r>
      <w:r w:rsidR="00722A35">
        <w:rPr>
          <w:sz w:val="28"/>
          <w:szCs w:val="28"/>
        </w:rPr>
        <w:t>кандидата по одномандатному избирательному округу №</w:t>
      </w:r>
      <w:r w:rsidR="003407DC">
        <w:rPr>
          <w:sz w:val="28"/>
          <w:szCs w:val="28"/>
        </w:rPr>
        <w:t xml:space="preserve"> </w:t>
      </w:r>
      <w:r w:rsidR="00722A35">
        <w:rPr>
          <w:sz w:val="28"/>
          <w:szCs w:val="28"/>
        </w:rPr>
        <w:t>9 Крюковой Полины Евгеньевны</w:t>
      </w:r>
      <w:r w:rsidRPr="00722A35">
        <w:rPr>
          <w:sz w:val="28"/>
          <w:szCs w:val="28"/>
        </w:rPr>
        <w:t xml:space="preserve"> без удовлетворения.</w:t>
      </w:r>
    </w:p>
    <w:p w14:paraId="37C806E0" w14:textId="319F6EB3" w:rsidR="00AE230D" w:rsidRDefault="00AE230D" w:rsidP="00C54C0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Направить копию настоящего постановления заявителю и в </w:t>
      </w:r>
      <w:r w:rsidR="003407DC">
        <w:rPr>
          <w:color w:val="000000"/>
          <w:sz w:val="28"/>
          <w:szCs w:val="28"/>
        </w:rPr>
        <w:t xml:space="preserve">             </w:t>
      </w:r>
      <w:r w:rsidR="00610B8F">
        <w:rPr>
          <w:color w:val="000000"/>
          <w:sz w:val="28"/>
          <w:szCs w:val="28"/>
        </w:rPr>
        <w:t>УИК</w:t>
      </w:r>
      <w:r w:rsidR="00722A35">
        <w:rPr>
          <w:color w:val="000000"/>
          <w:sz w:val="28"/>
          <w:szCs w:val="28"/>
        </w:rPr>
        <w:t xml:space="preserve"> </w:t>
      </w:r>
      <w:r w:rsidR="00610B8F">
        <w:rPr>
          <w:color w:val="000000"/>
          <w:sz w:val="28"/>
          <w:szCs w:val="28"/>
        </w:rPr>
        <w:t>№ 2</w:t>
      </w:r>
      <w:r w:rsidR="00722A35">
        <w:rPr>
          <w:color w:val="000000"/>
          <w:sz w:val="28"/>
          <w:szCs w:val="28"/>
        </w:rPr>
        <w:t>5</w:t>
      </w:r>
      <w:r w:rsidR="00610B8F">
        <w:rPr>
          <w:color w:val="000000"/>
          <w:sz w:val="28"/>
          <w:szCs w:val="28"/>
        </w:rPr>
        <w:t>-</w:t>
      </w:r>
      <w:r w:rsidR="00722A35">
        <w:rPr>
          <w:color w:val="000000"/>
          <w:sz w:val="28"/>
          <w:szCs w:val="28"/>
        </w:rPr>
        <w:t>12</w:t>
      </w:r>
      <w:r w:rsidR="00610B8F">
        <w:rPr>
          <w:color w:val="000000"/>
          <w:sz w:val="28"/>
          <w:szCs w:val="28"/>
        </w:rPr>
        <w:t>.</w:t>
      </w:r>
    </w:p>
    <w:p w14:paraId="57F535D6" w14:textId="77777777" w:rsidR="00C54C06" w:rsidRDefault="00C54C06" w:rsidP="00C54C0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229EEB" w14:textId="77777777" w:rsidR="00722A35" w:rsidRDefault="00722A35" w:rsidP="00722A35">
      <w:pPr>
        <w:widowControl w:val="0"/>
        <w:tabs>
          <w:tab w:val="left" w:pos="659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14:paraId="0A378CA5" w14:textId="77777777" w:rsidR="00722A35" w:rsidRPr="00B45265" w:rsidRDefault="00722A35" w:rsidP="00722A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101B3F4E" w14:textId="77777777" w:rsidR="00722A35" w:rsidRPr="00B45265" w:rsidRDefault="00722A35" w:rsidP="00722A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00585102" w14:textId="77777777" w:rsidR="00722A35" w:rsidRPr="00B45265" w:rsidRDefault="00722A35" w:rsidP="00722A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72859A5" w14:textId="77777777" w:rsidR="00722A35" w:rsidRPr="00B45265" w:rsidRDefault="00722A35" w:rsidP="00722A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4203F751" w14:textId="77777777" w:rsidR="00722A35" w:rsidRDefault="00722A35" w:rsidP="00722A35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751F2EC0" w14:textId="77777777" w:rsidR="00C54C06" w:rsidRDefault="00C54C06" w:rsidP="00C54C0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517E0D" w14:textId="77777777" w:rsidR="00C54C06" w:rsidRDefault="00C54C06" w:rsidP="00C54C0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54C06" w:rsidSect="00234683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0A7B" w14:textId="77777777" w:rsidR="00F91492" w:rsidRDefault="00F91492" w:rsidP="008A4401">
      <w:pPr>
        <w:spacing w:after="0" w:line="240" w:lineRule="auto"/>
      </w:pPr>
      <w:r>
        <w:separator/>
      </w:r>
    </w:p>
  </w:endnote>
  <w:endnote w:type="continuationSeparator" w:id="0">
    <w:p w14:paraId="075A171C" w14:textId="77777777" w:rsidR="00F91492" w:rsidRDefault="00F91492" w:rsidP="008A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35C52" w14:textId="77777777" w:rsidR="00F91492" w:rsidRDefault="00F91492" w:rsidP="008A4401">
      <w:pPr>
        <w:spacing w:after="0" w:line="240" w:lineRule="auto"/>
      </w:pPr>
      <w:r>
        <w:separator/>
      </w:r>
    </w:p>
  </w:footnote>
  <w:footnote w:type="continuationSeparator" w:id="0">
    <w:p w14:paraId="1DB69563" w14:textId="77777777" w:rsidR="00F91492" w:rsidRDefault="00F91492" w:rsidP="008A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0766808"/>
      <w:docPartObj>
        <w:docPartGallery w:val="Page Numbers (Top of Page)"/>
        <w:docPartUnique/>
      </w:docPartObj>
    </w:sdtPr>
    <w:sdtContent>
      <w:p w14:paraId="1DF26214" w14:textId="63A2361D" w:rsidR="008A4401" w:rsidRDefault="008A44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7DC">
          <w:rPr>
            <w:noProof/>
          </w:rPr>
          <w:t>6</w:t>
        </w:r>
        <w:r>
          <w:fldChar w:fldCharType="end"/>
        </w:r>
      </w:p>
    </w:sdtContent>
  </w:sdt>
  <w:p w14:paraId="162C2E32" w14:textId="77777777" w:rsidR="008A4401" w:rsidRDefault="008A44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F3"/>
    <w:rsid w:val="0001456D"/>
    <w:rsid w:val="000500A7"/>
    <w:rsid w:val="00060E39"/>
    <w:rsid w:val="00064F89"/>
    <w:rsid w:val="00075633"/>
    <w:rsid w:val="0008208D"/>
    <w:rsid w:val="000A611D"/>
    <w:rsid w:val="000B45C7"/>
    <w:rsid w:val="000C2486"/>
    <w:rsid w:val="000D316E"/>
    <w:rsid w:val="00116122"/>
    <w:rsid w:val="001304F0"/>
    <w:rsid w:val="00142681"/>
    <w:rsid w:val="00187AD9"/>
    <w:rsid w:val="001F1F60"/>
    <w:rsid w:val="00212B68"/>
    <w:rsid w:val="00214E73"/>
    <w:rsid w:val="00234683"/>
    <w:rsid w:val="00242F6C"/>
    <w:rsid w:val="0027148B"/>
    <w:rsid w:val="002B06FA"/>
    <w:rsid w:val="00302CEE"/>
    <w:rsid w:val="003165B1"/>
    <w:rsid w:val="00336269"/>
    <w:rsid w:val="003407DC"/>
    <w:rsid w:val="00370F41"/>
    <w:rsid w:val="00373CF3"/>
    <w:rsid w:val="00375606"/>
    <w:rsid w:val="00380BED"/>
    <w:rsid w:val="00383BA3"/>
    <w:rsid w:val="003A343D"/>
    <w:rsid w:val="003E48B5"/>
    <w:rsid w:val="003F6F82"/>
    <w:rsid w:val="003F7D2E"/>
    <w:rsid w:val="004027A0"/>
    <w:rsid w:val="00427B25"/>
    <w:rsid w:val="00466288"/>
    <w:rsid w:val="00467637"/>
    <w:rsid w:val="00473CC2"/>
    <w:rsid w:val="0049092E"/>
    <w:rsid w:val="004937E6"/>
    <w:rsid w:val="004B71E7"/>
    <w:rsid w:val="004D0BFD"/>
    <w:rsid w:val="004E7DCA"/>
    <w:rsid w:val="00502E62"/>
    <w:rsid w:val="0053103F"/>
    <w:rsid w:val="005359EC"/>
    <w:rsid w:val="00540CF8"/>
    <w:rsid w:val="005676EF"/>
    <w:rsid w:val="00573547"/>
    <w:rsid w:val="005B1AE0"/>
    <w:rsid w:val="005B74D2"/>
    <w:rsid w:val="005B7933"/>
    <w:rsid w:val="005C1EB8"/>
    <w:rsid w:val="005C7B87"/>
    <w:rsid w:val="0060528A"/>
    <w:rsid w:val="00610B8F"/>
    <w:rsid w:val="006264A2"/>
    <w:rsid w:val="00633F3A"/>
    <w:rsid w:val="00635725"/>
    <w:rsid w:val="00645EA6"/>
    <w:rsid w:val="006503A5"/>
    <w:rsid w:val="00666B3A"/>
    <w:rsid w:val="006739DD"/>
    <w:rsid w:val="006816ED"/>
    <w:rsid w:val="006D0A31"/>
    <w:rsid w:val="006F4F89"/>
    <w:rsid w:val="00722A35"/>
    <w:rsid w:val="007275C9"/>
    <w:rsid w:val="007419C6"/>
    <w:rsid w:val="00746DAE"/>
    <w:rsid w:val="00747416"/>
    <w:rsid w:val="00765A5A"/>
    <w:rsid w:val="007671AA"/>
    <w:rsid w:val="007704A2"/>
    <w:rsid w:val="00773718"/>
    <w:rsid w:val="00776982"/>
    <w:rsid w:val="0078737C"/>
    <w:rsid w:val="007A7082"/>
    <w:rsid w:val="007C54EE"/>
    <w:rsid w:val="007D77AA"/>
    <w:rsid w:val="00802753"/>
    <w:rsid w:val="00826361"/>
    <w:rsid w:val="00827C45"/>
    <w:rsid w:val="00874E3B"/>
    <w:rsid w:val="008A4401"/>
    <w:rsid w:val="008C726F"/>
    <w:rsid w:val="009009B8"/>
    <w:rsid w:val="009141ED"/>
    <w:rsid w:val="00925C9E"/>
    <w:rsid w:val="00927ADA"/>
    <w:rsid w:val="00952D24"/>
    <w:rsid w:val="0095702B"/>
    <w:rsid w:val="00977900"/>
    <w:rsid w:val="009C5102"/>
    <w:rsid w:val="009D3F69"/>
    <w:rsid w:val="009E1381"/>
    <w:rsid w:val="009F461F"/>
    <w:rsid w:val="00A12E12"/>
    <w:rsid w:val="00A374D8"/>
    <w:rsid w:val="00A44CF6"/>
    <w:rsid w:val="00A6015D"/>
    <w:rsid w:val="00A64EC7"/>
    <w:rsid w:val="00A70DFC"/>
    <w:rsid w:val="00A8693E"/>
    <w:rsid w:val="00A9455F"/>
    <w:rsid w:val="00AB6AEB"/>
    <w:rsid w:val="00AC13E9"/>
    <w:rsid w:val="00AD5939"/>
    <w:rsid w:val="00AD760C"/>
    <w:rsid w:val="00AE230D"/>
    <w:rsid w:val="00AF11DE"/>
    <w:rsid w:val="00AF4C2C"/>
    <w:rsid w:val="00B14455"/>
    <w:rsid w:val="00B32189"/>
    <w:rsid w:val="00B3251C"/>
    <w:rsid w:val="00B61A9D"/>
    <w:rsid w:val="00B73DD0"/>
    <w:rsid w:val="00B8001D"/>
    <w:rsid w:val="00B81185"/>
    <w:rsid w:val="00B8388E"/>
    <w:rsid w:val="00B90A4D"/>
    <w:rsid w:val="00BC6DB9"/>
    <w:rsid w:val="00C0245C"/>
    <w:rsid w:val="00C27714"/>
    <w:rsid w:val="00C37E4D"/>
    <w:rsid w:val="00C54C06"/>
    <w:rsid w:val="00C65473"/>
    <w:rsid w:val="00C77315"/>
    <w:rsid w:val="00C81E1A"/>
    <w:rsid w:val="00C9030A"/>
    <w:rsid w:val="00C95A8B"/>
    <w:rsid w:val="00CB07D9"/>
    <w:rsid w:val="00CB41C6"/>
    <w:rsid w:val="00CD7651"/>
    <w:rsid w:val="00CE18F4"/>
    <w:rsid w:val="00CE3904"/>
    <w:rsid w:val="00CF14B1"/>
    <w:rsid w:val="00D061BC"/>
    <w:rsid w:val="00D11246"/>
    <w:rsid w:val="00D12786"/>
    <w:rsid w:val="00D16B62"/>
    <w:rsid w:val="00D43D5A"/>
    <w:rsid w:val="00D60552"/>
    <w:rsid w:val="00DF63A7"/>
    <w:rsid w:val="00E006A8"/>
    <w:rsid w:val="00E11CD3"/>
    <w:rsid w:val="00E52CA4"/>
    <w:rsid w:val="00E555B6"/>
    <w:rsid w:val="00E7618B"/>
    <w:rsid w:val="00E84975"/>
    <w:rsid w:val="00E92C08"/>
    <w:rsid w:val="00EA3BCE"/>
    <w:rsid w:val="00EA7965"/>
    <w:rsid w:val="00ED323E"/>
    <w:rsid w:val="00EE64F1"/>
    <w:rsid w:val="00F02038"/>
    <w:rsid w:val="00F020C5"/>
    <w:rsid w:val="00F03EC2"/>
    <w:rsid w:val="00F041CF"/>
    <w:rsid w:val="00F10BDA"/>
    <w:rsid w:val="00F86D54"/>
    <w:rsid w:val="00F8720D"/>
    <w:rsid w:val="00F91492"/>
    <w:rsid w:val="00F95D0B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2E69"/>
  <w15:chartTrackingRefBased/>
  <w15:docId w15:val="{71CC2467-7C1C-42D0-9C75-909E652A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0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373C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3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3C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3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3C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3C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3C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54C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7AD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A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401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8A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401"/>
    <w:rPr>
      <w:kern w:val="0"/>
      <w14:ligatures w14:val="none"/>
    </w:rPr>
  </w:style>
  <w:style w:type="character" w:customStyle="1" w:styleId="a121">
    <w:name w:val="a121"/>
    <w:rsid w:val="00A6015D"/>
    <w:rPr>
      <w:rFonts w:ascii="Arial" w:hAnsi="Arial" w:cs="Arial" w:hint="default"/>
      <w:color w:val="000000"/>
      <w:spacing w:val="0"/>
      <w:sz w:val="20"/>
    </w:rPr>
  </w:style>
  <w:style w:type="paragraph" w:customStyle="1" w:styleId="Footnote">
    <w:name w:val="Footnote"/>
    <w:rsid w:val="00375606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character" w:customStyle="1" w:styleId="aa">
    <w:name w:val="Основной текст Знак"/>
    <w:link w:val="ab"/>
    <w:uiPriority w:val="1"/>
    <w:locked/>
    <w:rsid w:val="00B61A9D"/>
    <w:rPr>
      <w:sz w:val="24"/>
    </w:rPr>
  </w:style>
  <w:style w:type="paragraph" w:styleId="ab">
    <w:name w:val="Body Text"/>
    <w:basedOn w:val="a"/>
    <w:link w:val="aa"/>
    <w:uiPriority w:val="1"/>
    <w:qFormat/>
    <w:rsid w:val="00B61A9D"/>
    <w:pPr>
      <w:spacing w:before="100" w:after="120" w:line="240" w:lineRule="auto"/>
    </w:pPr>
    <w:rPr>
      <w:kern w:val="2"/>
      <w:sz w:val="24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B61A9D"/>
    <w:rPr>
      <w:kern w:val="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722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2A3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45323&amp;dst=1021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0&amp;n=145323&amp;dst=1020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0&amp;n=145323&amp;dst=10209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Кожина</dc:creator>
  <cp:keywords/>
  <dc:description/>
  <cp:lastModifiedBy>User</cp:lastModifiedBy>
  <cp:revision>5</cp:revision>
  <cp:lastPrinted>2025-09-13T11:09:00Z</cp:lastPrinted>
  <dcterms:created xsi:type="dcterms:W3CDTF">2025-09-13T07:57:00Z</dcterms:created>
  <dcterms:modified xsi:type="dcterms:W3CDTF">2025-09-13T11:10:00Z</dcterms:modified>
</cp:coreProperties>
</file>