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77D">
      <w:pPr>
        <w:rPr>
          <w:b/>
        </w:rPr>
      </w:pPr>
      <w:r>
        <w:rPr>
          <w:b/>
        </w:rPr>
        <w:t xml:space="preserve">ТЕРРИТОРИАЛЬНАЯ ИЗБИРАТЕЛЬНАЯ КОМИССИЯ № </w:t>
      </w:r>
      <w:r w:rsidR="00B53738">
        <w:rPr>
          <w:b/>
        </w:rPr>
        <w:t>2</w:t>
      </w:r>
      <w:r>
        <w:rPr>
          <w:b/>
        </w:rPr>
        <w:t xml:space="preserve"> ОКТЯБРЬСКОГО ОКРУГА ГОРОДА ЛИПЕЦКА</w:t>
      </w:r>
    </w:p>
    <w:p w:rsidR="00000000" w:rsidRDefault="0024577D">
      <w:pPr>
        <w:outlineLvl w:val="0"/>
        <w:rPr>
          <w:b/>
          <w:sz w:val="22"/>
          <w:szCs w:val="22"/>
        </w:rPr>
      </w:pPr>
    </w:p>
    <w:p w:rsidR="00000000" w:rsidRDefault="0024577D">
      <w:pPr>
        <w:outlineLvl w:val="0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000000" w:rsidRDefault="0024577D">
      <w:pPr>
        <w:outlineLvl w:val="0"/>
        <w:rPr>
          <w:b/>
          <w:spacing w:val="60"/>
          <w:sz w:val="32"/>
        </w:rPr>
      </w:pPr>
    </w:p>
    <w:p w:rsidR="00000000" w:rsidRDefault="0024577D">
      <w:pPr>
        <w:rPr>
          <w:sz w:val="16"/>
        </w:rPr>
      </w:pPr>
    </w:p>
    <w:tbl>
      <w:tblPr>
        <w:tblW w:w="9344" w:type="dxa"/>
        <w:tblInd w:w="250" w:type="dxa"/>
        <w:tblLayout w:type="fixed"/>
        <w:tblLook w:val="0000"/>
      </w:tblPr>
      <w:tblGrid>
        <w:gridCol w:w="3402"/>
        <w:gridCol w:w="2835"/>
        <w:gridCol w:w="3107"/>
      </w:tblGrid>
      <w:tr w:rsidR="00000000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3738">
            <w:pPr>
              <w:jc w:val="both"/>
            </w:pPr>
            <w:r>
              <w:t>30</w:t>
            </w:r>
            <w:r w:rsidR="0024577D">
              <w:t xml:space="preserve"> августа 2024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77D">
            <w: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77D">
            <w:pPr>
              <w:wordWrap w:val="0"/>
              <w:jc w:val="right"/>
            </w:pPr>
            <w:r>
              <w:t xml:space="preserve">               № 6</w:t>
            </w:r>
            <w:r w:rsidR="00B53738">
              <w:t>6</w:t>
            </w:r>
            <w:r>
              <w:t>/</w:t>
            </w:r>
            <w:r w:rsidR="00C73B14">
              <w:t>464</w:t>
            </w:r>
          </w:p>
        </w:tc>
      </w:tr>
    </w:tbl>
    <w:p w:rsidR="00000000" w:rsidRDefault="0024577D">
      <w:r>
        <w:t xml:space="preserve">г. Липецк, </w:t>
      </w:r>
      <w:r w:rsidR="00B53738">
        <w:t>пл</w:t>
      </w:r>
      <w:r>
        <w:t xml:space="preserve">. </w:t>
      </w:r>
      <w:r w:rsidR="00B53738">
        <w:t>Театральная</w:t>
      </w:r>
      <w:r>
        <w:t xml:space="preserve">, д. </w:t>
      </w:r>
      <w:r w:rsidR="00B53738">
        <w:t>1</w:t>
      </w:r>
    </w:p>
    <w:p w:rsidR="00000000" w:rsidRDefault="0024577D">
      <w:pPr>
        <w:snapToGrid w:val="0"/>
        <w:rPr>
          <w:b/>
        </w:rPr>
      </w:pPr>
    </w:p>
    <w:p w:rsidR="00C73B14" w:rsidRDefault="0024577D">
      <w:pPr>
        <w:pStyle w:val="a6"/>
        <w:widowControl/>
        <w:spacing w:before="0"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Hlk175919826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количестве переносных ящиков для проведения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голосования вне помещения для гол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осования участковыми избирательны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ми комиссиями избирательных участков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 № 2</w:t>
      </w:r>
      <w:r w:rsidR="00B5373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-01 по № 2</w:t>
      </w:r>
      <w:r w:rsidR="00B5373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  <w:r w:rsidR="00B53738">
        <w:rPr>
          <w:rFonts w:ascii="TimesNewRomanPS-BoldMT" w:hAnsi="TimesNewRomanPS-BoldMT" w:cs="TimesNewRomanPS-BoldMT"/>
          <w:b/>
          <w:bCs/>
          <w:sz w:val="28"/>
          <w:szCs w:val="28"/>
        </w:rPr>
        <w:t>30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на выборах </w:t>
      </w:r>
    </w:p>
    <w:p w:rsidR="00C73B14" w:rsidRDefault="0024577D">
      <w:pPr>
        <w:pStyle w:val="a6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Липецкой области</w:t>
      </w:r>
      <w:r w:rsidR="00C73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24577D">
      <w:pPr>
        <w:pStyle w:val="a6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сентября 2024 года</w:t>
      </w:r>
    </w:p>
    <w:p w:rsidR="00000000" w:rsidRDefault="0024577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8"/>
          <w:szCs w:val="18"/>
        </w:rPr>
      </w:pPr>
    </w:p>
    <w:bookmarkEnd w:id="0"/>
    <w:p w:rsidR="00000000" w:rsidRDefault="0024577D">
      <w:pPr>
        <w:tabs>
          <w:tab w:val="left" w:pos="-2250"/>
        </w:tabs>
        <w:spacing w:line="360" w:lineRule="auto"/>
        <w:jc w:val="both"/>
        <w:rPr>
          <w:b/>
        </w:rPr>
      </w:pPr>
      <w:r>
        <w:rPr>
          <w:sz w:val="26"/>
          <w:szCs w:val="26"/>
        </w:rPr>
        <w:tab/>
        <w:t xml:space="preserve">В соответствии с частью 8 статьи 61 </w:t>
      </w:r>
      <w:r>
        <w:t xml:space="preserve">Закона Липецкой области </w:t>
      </w:r>
      <w:r>
        <w:rPr>
          <w:color w:val="000000"/>
        </w:rPr>
        <w:t xml:space="preserve">от </w:t>
      </w:r>
      <w:r>
        <w:rPr>
          <w:color w:val="000000"/>
        </w:rPr>
        <w:br/>
      </w:r>
      <w:r>
        <w:t xml:space="preserve">9 июня 2012 года </w:t>
      </w:r>
      <w:r>
        <w:rPr>
          <w:color w:val="000000"/>
        </w:rPr>
        <w:t xml:space="preserve">№ 45-ОЗ «О выборах </w:t>
      </w:r>
      <w:r>
        <w:rPr>
          <w:color w:val="000000"/>
        </w:rPr>
        <w:t>Губернатора Липецко</w:t>
      </w:r>
      <w:r>
        <w:rPr>
          <w:color w:val="000000"/>
        </w:rPr>
        <w:t>й области»</w:t>
      </w:r>
      <w:r>
        <w:rPr>
          <w:sz w:val="26"/>
          <w:szCs w:val="26"/>
        </w:rPr>
        <w:t>, в целях осуществления полномочий участковых избирательных комиссий избирательных участков с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-01 по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B53738">
        <w:rPr>
          <w:sz w:val="26"/>
          <w:szCs w:val="26"/>
        </w:rPr>
        <w:t>30</w:t>
      </w:r>
      <w:r>
        <w:rPr>
          <w:sz w:val="26"/>
          <w:szCs w:val="26"/>
        </w:rPr>
        <w:t xml:space="preserve"> при проведении</w:t>
      </w:r>
      <w:r>
        <w:rPr>
          <w:bCs/>
          <w:sz w:val="26"/>
          <w:szCs w:val="26"/>
        </w:rPr>
        <w:t xml:space="preserve"> выборов </w:t>
      </w:r>
      <w:r>
        <w:rPr>
          <w:color w:val="000000"/>
        </w:rPr>
        <w:t xml:space="preserve">Губернатора Липецкой области </w:t>
      </w:r>
      <w:r>
        <w:rPr>
          <w:bCs/>
          <w:sz w:val="26"/>
          <w:szCs w:val="26"/>
        </w:rPr>
        <w:t>8 сентября 2024 года</w:t>
      </w:r>
      <w:r>
        <w:rPr>
          <w:rFonts w:ascii="TimesNewRomanPSMT" w:hAnsi="TimesNewRomanPSMT" w:cs="TimesNewRomanPSMT"/>
          <w:sz w:val="26"/>
          <w:szCs w:val="26"/>
        </w:rPr>
        <w:t xml:space="preserve">, </w:t>
      </w:r>
      <w:r>
        <w:t>территориальная избирательная комиссия №</w:t>
      </w:r>
      <w:r>
        <w:t xml:space="preserve"> </w:t>
      </w:r>
      <w:r w:rsidR="00B53738">
        <w:t>2</w:t>
      </w:r>
      <w:r>
        <w:t xml:space="preserve"> Октябрьского округа города Липецка </w:t>
      </w:r>
      <w:r>
        <w:rPr>
          <w:b/>
        </w:rPr>
        <w:t>постановляет:</w:t>
      </w:r>
    </w:p>
    <w:p w:rsidR="00000000" w:rsidRDefault="0024577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Определить количество переносных ящиков для проведения голосования вне помещен</w:t>
      </w:r>
      <w:r>
        <w:rPr>
          <w:sz w:val="26"/>
          <w:szCs w:val="26"/>
        </w:rPr>
        <w:t>ия для голосования, используемых участковыми избирательными комиссиями избирательных участков с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-01 по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B53738">
        <w:rPr>
          <w:sz w:val="26"/>
          <w:szCs w:val="26"/>
        </w:rPr>
        <w:t>30</w:t>
      </w:r>
      <w:r>
        <w:rPr>
          <w:sz w:val="26"/>
          <w:szCs w:val="26"/>
        </w:rPr>
        <w:t xml:space="preserve"> при пров</w:t>
      </w:r>
      <w:r>
        <w:rPr>
          <w:sz w:val="26"/>
          <w:szCs w:val="26"/>
        </w:rPr>
        <w:t xml:space="preserve">едении </w:t>
      </w:r>
      <w:r>
        <w:rPr>
          <w:bCs/>
          <w:sz w:val="26"/>
          <w:szCs w:val="26"/>
        </w:rPr>
        <w:t>выборов Губернатора Липецкой области 8 сентября 2024 года</w:t>
      </w:r>
      <w:r>
        <w:rPr>
          <w:sz w:val="26"/>
          <w:szCs w:val="26"/>
        </w:rPr>
        <w:t xml:space="preserve"> согласно приложению.</w:t>
      </w:r>
    </w:p>
    <w:p w:rsidR="00000000" w:rsidRDefault="0024577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направить в участковые избирательные комиссии избирательных участков с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-01 по № 2</w:t>
      </w:r>
      <w:r w:rsidR="00B53738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B53738">
        <w:rPr>
          <w:sz w:val="26"/>
          <w:szCs w:val="26"/>
        </w:rPr>
        <w:t>30</w:t>
      </w:r>
      <w:r>
        <w:rPr>
          <w:sz w:val="26"/>
          <w:szCs w:val="26"/>
        </w:rPr>
        <w:t>.</w:t>
      </w:r>
    </w:p>
    <w:p w:rsidR="00000000" w:rsidRDefault="0024577D">
      <w:pPr>
        <w:tabs>
          <w:tab w:val="left" w:pos="-2250"/>
        </w:tabs>
        <w:rPr>
          <w:b/>
          <w:bCs/>
          <w:sz w:val="26"/>
          <w:szCs w:val="26"/>
        </w:rPr>
      </w:pPr>
    </w:p>
    <w:p w:rsidR="00000000" w:rsidRDefault="0024577D">
      <w:pPr>
        <w:pStyle w:val="14-15"/>
        <w:spacing w:line="240" w:lineRule="auto"/>
        <w:ind w:firstLine="0"/>
        <w:rPr>
          <w:b/>
        </w:rPr>
      </w:pPr>
      <w:r>
        <w:rPr>
          <w:b/>
        </w:rPr>
        <w:t>Председатель территориальной</w:t>
      </w:r>
    </w:p>
    <w:p w:rsidR="00000000" w:rsidRDefault="0024577D">
      <w:pPr>
        <w:pStyle w:val="14-15"/>
        <w:spacing w:line="240" w:lineRule="auto"/>
        <w:ind w:firstLine="0"/>
        <w:rPr>
          <w:b/>
        </w:rPr>
      </w:pPr>
      <w:r>
        <w:rPr>
          <w:b/>
        </w:rPr>
        <w:t xml:space="preserve">избирательной комиссии № </w:t>
      </w:r>
      <w:r w:rsidR="00B53738">
        <w:rPr>
          <w:b/>
        </w:rPr>
        <w:t>2</w:t>
      </w:r>
    </w:p>
    <w:p w:rsidR="00000000" w:rsidRDefault="0024577D">
      <w:pPr>
        <w:pStyle w:val="14-15"/>
        <w:spacing w:line="240" w:lineRule="auto"/>
        <w:ind w:firstLine="0"/>
        <w:rPr>
          <w:b/>
        </w:rPr>
      </w:pPr>
      <w:r>
        <w:rPr>
          <w:b/>
        </w:rPr>
        <w:t>Октябрьского округа города Липецка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3738">
        <w:rPr>
          <w:b/>
        </w:rPr>
        <w:t>А. Б. ДЕЕВ</w:t>
      </w:r>
    </w:p>
    <w:p w:rsidR="00000000" w:rsidRDefault="0024577D">
      <w:pPr>
        <w:pStyle w:val="14-15"/>
        <w:spacing w:line="240" w:lineRule="auto"/>
        <w:ind w:firstLine="708"/>
        <w:rPr>
          <w:b/>
        </w:rPr>
      </w:pPr>
      <w:r>
        <w:rPr>
          <w:b/>
        </w:rPr>
        <w:t xml:space="preserve"> </w:t>
      </w:r>
    </w:p>
    <w:p w:rsidR="00000000" w:rsidRDefault="0024577D">
      <w:pPr>
        <w:pStyle w:val="14-15"/>
        <w:spacing w:line="240" w:lineRule="auto"/>
        <w:ind w:firstLine="708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000" w:rsidRDefault="0024577D">
      <w:pPr>
        <w:pStyle w:val="14-15"/>
        <w:spacing w:line="240" w:lineRule="auto"/>
        <w:ind w:firstLine="0"/>
        <w:rPr>
          <w:b/>
        </w:rPr>
      </w:pPr>
      <w:r>
        <w:rPr>
          <w:b/>
        </w:rPr>
        <w:t>Секретарь территориальной</w:t>
      </w:r>
    </w:p>
    <w:p w:rsidR="00000000" w:rsidRDefault="0024577D">
      <w:pPr>
        <w:pStyle w:val="14-15"/>
        <w:spacing w:line="240" w:lineRule="auto"/>
        <w:ind w:firstLine="0"/>
        <w:rPr>
          <w:b/>
        </w:rPr>
      </w:pPr>
      <w:r>
        <w:rPr>
          <w:b/>
        </w:rPr>
        <w:t xml:space="preserve">избирательной комиссии № </w:t>
      </w:r>
      <w:r w:rsidR="00B53738">
        <w:rPr>
          <w:b/>
        </w:rPr>
        <w:t>2</w:t>
      </w:r>
    </w:p>
    <w:p w:rsidR="00AB0406" w:rsidRDefault="0024577D">
      <w:pPr>
        <w:pStyle w:val="14-15"/>
        <w:spacing w:line="240" w:lineRule="auto"/>
        <w:ind w:firstLine="0"/>
        <w:rPr>
          <w:b/>
        </w:rPr>
        <w:sectPr w:rsidR="00AB0406" w:rsidSect="00AB0406">
          <w:headerReference w:type="even" r:id="rId6"/>
          <w:headerReference w:type="default" r:id="rId7"/>
          <w:pgSz w:w="11906" w:h="16838"/>
          <w:pgMar w:top="851" w:right="851" w:bottom="568" w:left="1701" w:header="709" w:footer="709" w:gutter="0"/>
          <w:cols w:space="720"/>
          <w:titlePg/>
          <w:docGrid w:linePitch="360"/>
        </w:sectPr>
      </w:pPr>
      <w:r>
        <w:rPr>
          <w:b/>
        </w:rPr>
        <w:t>Октябрьского округа города Липецка</w:t>
      </w:r>
      <w:r>
        <w:rPr>
          <w:b/>
        </w:rPr>
        <w:tab/>
        <w:t xml:space="preserve">                        </w:t>
      </w:r>
      <w:r w:rsidR="00B53738">
        <w:rPr>
          <w:b/>
        </w:rPr>
        <w:t>А.С. КАКУНИНА</w:t>
      </w:r>
    </w:p>
    <w:p w:rsidR="00AB0406" w:rsidRPr="00AB0406" w:rsidRDefault="00AB0406" w:rsidP="00AB0406">
      <w:pPr>
        <w:ind w:left="5103"/>
        <w:rPr>
          <w:color w:val="000000"/>
          <w:sz w:val="22"/>
          <w:szCs w:val="22"/>
        </w:rPr>
      </w:pPr>
      <w:r w:rsidRPr="00AB0406">
        <w:rPr>
          <w:color w:val="000000"/>
          <w:sz w:val="22"/>
          <w:szCs w:val="22"/>
        </w:rPr>
        <w:lastRenderedPageBreak/>
        <w:t>Приложение</w:t>
      </w:r>
    </w:p>
    <w:p w:rsidR="00AB0406" w:rsidRPr="00AB0406" w:rsidRDefault="00AB0406" w:rsidP="00AB0406">
      <w:pPr>
        <w:ind w:left="5103"/>
        <w:rPr>
          <w:sz w:val="22"/>
          <w:szCs w:val="22"/>
        </w:rPr>
      </w:pPr>
      <w:r w:rsidRPr="00AB0406">
        <w:rPr>
          <w:color w:val="000000"/>
          <w:sz w:val="22"/>
          <w:szCs w:val="22"/>
        </w:rPr>
        <w:t xml:space="preserve">к </w:t>
      </w:r>
      <w:r w:rsidRPr="00AB0406">
        <w:rPr>
          <w:sz w:val="22"/>
          <w:szCs w:val="22"/>
        </w:rPr>
        <w:t>постановлению территориальной избирательной комиссии № 2</w:t>
      </w:r>
      <w:r w:rsidRPr="00AB0406">
        <w:rPr>
          <w:sz w:val="22"/>
          <w:szCs w:val="22"/>
        </w:rPr>
        <w:br/>
        <w:t>Октябрьского округа города Липецка</w:t>
      </w:r>
    </w:p>
    <w:p w:rsidR="00000000" w:rsidRPr="00AB0406" w:rsidRDefault="00AB0406" w:rsidP="00AB0406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AB0406">
        <w:rPr>
          <w:sz w:val="22"/>
          <w:szCs w:val="22"/>
        </w:rPr>
        <w:t>от 30 августа 2024 года №</w:t>
      </w:r>
      <w:r w:rsidRPr="007408A5">
        <w:rPr>
          <w:sz w:val="22"/>
          <w:szCs w:val="22"/>
        </w:rPr>
        <w:t xml:space="preserve"> </w:t>
      </w:r>
      <w:r w:rsidRPr="00AB0406">
        <w:rPr>
          <w:sz w:val="22"/>
          <w:szCs w:val="22"/>
        </w:rPr>
        <w:t>66</w:t>
      </w:r>
      <w:r w:rsidRPr="00AB0406">
        <w:rPr>
          <w:sz w:val="20"/>
          <w:szCs w:val="20"/>
        </w:rPr>
        <w:t>/</w:t>
      </w:r>
      <w:r w:rsidR="007408A5" w:rsidRPr="007408A5">
        <w:rPr>
          <w:sz w:val="22"/>
          <w:szCs w:val="22"/>
        </w:rPr>
        <w:t>464</w:t>
      </w:r>
    </w:p>
    <w:p w:rsidR="00AB0406" w:rsidRDefault="00AB0406">
      <w:pPr>
        <w:rPr>
          <w:b/>
        </w:rPr>
      </w:pPr>
    </w:p>
    <w:p w:rsidR="00000000" w:rsidRDefault="0024577D">
      <w:pPr>
        <w:rPr>
          <w:b/>
        </w:rPr>
      </w:pPr>
      <w:r>
        <w:rPr>
          <w:b/>
        </w:rPr>
        <w:t xml:space="preserve">Количество переносных ящиков </w:t>
      </w:r>
    </w:p>
    <w:p w:rsidR="00000000" w:rsidRDefault="0024577D">
      <w:pPr>
        <w:pStyle w:val="a6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голосования вне помещения для голосования, используемых участковыми избирательными комиссиями избирательных участков с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B537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-01 по № 2</w:t>
      </w:r>
      <w:r w:rsidR="00B537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3738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выборов Губернатора Липецкой области 8 сентября 2024 года</w:t>
      </w:r>
    </w:p>
    <w:tbl>
      <w:tblPr>
        <w:tblW w:w="85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3463"/>
        <w:gridCol w:w="2993"/>
      </w:tblGrid>
      <w:tr w:rsidR="00000000" w:rsidTr="00AB0406">
        <w:trPr>
          <w:jc w:val="center"/>
        </w:trPr>
        <w:tc>
          <w:tcPr>
            <w:tcW w:w="2051" w:type="dxa"/>
          </w:tcPr>
          <w:p w:rsidR="00000000" w:rsidRDefault="0024577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00000" w:rsidRDefault="0024577D">
            <w:pPr>
              <w:rPr>
                <w:b/>
              </w:rPr>
            </w:pPr>
            <w:r>
              <w:rPr>
                <w:b/>
              </w:rPr>
              <w:t>участка</w:t>
            </w:r>
          </w:p>
        </w:tc>
        <w:tc>
          <w:tcPr>
            <w:tcW w:w="3463" w:type="dxa"/>
          </w:tcPr>
          <w:p w:rsidR="00000000" w:rsidRDefault="0024577D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00000" w:rsidRDefault="0024577D">
            <w:pPr>
              <w:rPr>
                <w:b/>
              </w:rPr>
            </w:pPr>
            <w:r>
              <w:rPr>
                <w:b/>
              </w:rPr>
              <w:t>избирателей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000000" w:rsidRDefault="0024577D">
            <w:pPr>
              <w:rPr>
                <w:b/>
              </w:rPr>
            </w:pPr>
            <w:r>
              <w:rPr>
                <w:b/>
              </w:rPr>
              <w:t xml:space="preserve">Определено ящиков согласно </w:t>
            </w:r>
          </w:p>
          <w:p w:rsidR="00000000" w:rsidRDefault="0024577D" w:rsidP="00AB0406">
            <w:pPr>
              <w:rPr>
                <w:b/>
              </w:rPr>
            </w:pPr>
            <w:r>
              <w:rPr>
                <w:b/>
              </w:rPr>
              <w:t>ч.8 ст. 61 45-ОЗ, шт.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25-01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2308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25-02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2426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25-03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3114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25-04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3229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25-05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2309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25-06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2007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25-07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1606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25-08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1945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25-09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1885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25-10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1834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25-11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2147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25-12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2175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25-13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2002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25-14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2720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25-15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2625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25-16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2777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25-17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2660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25-18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2663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25-19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2528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25-20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2638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25-21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2763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25-22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2756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25-22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2314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25-24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2405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25-25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2301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2223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25-27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pPr>
              <w:rPr>
                <w:rFonts w:eastAsia="Calibri"/>
              </w:rPr>
            </w:pPr>
            <w:r w:rsidRPr="00A627FE">
              <w:t>2326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25-28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r w:rsidRPr="00A627FE">
              <w:t>2144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r w:rsidRPr="00A627FE">
              <w:t>1442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AB0406" w:rsidTr="00AB0406">
        <w:trPr>
          <w:jc w:val="center"/>
        </w:trPr>
        <w:tc>
          <w:tcPr>
            <w:tcW w:w="2051" w:type="dxa"/>
          </w:tcPr>
          <w:p w:rsidR="00AB0406" w:rsidRDefault="00AB0406" w:rsidP="00AB0406">
            <w:pPr>
              <w:rPr>
                <w:b/>
              </w:rPr>
            </w:pPr>
            <w:r>
              <w:rPr>
                <w:b/>
              </w:rPr>
              <w:t>25-30</w:t>
            </w:r>
          </w:p>
        </w:tc>
        <w:tc>
          <w:tcPr>
            <w:tcW w:w="3463" w:type="dxa"/>
            <w:vAlign w:val="bottom"/>
          </w:tcPr>
          <w:p w:rsidR="00AB0406" w:rsidRDefault="00AB0406" w:rsidP="00AB0406">
            <w:r w:rsidRPr="00A627FE">
              <w:t>2414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AB0406" w:rsidRDefault="00AB0406" w:rsidP="00AB0406">
            <w:r>
              <w:t>3</w:t>
            </w:r>
          </w:p>
        </w:tc>
      </w:tr>
      <w:tr w:rsidR="00000000" w:rsidTr="00AB0406">
        <w:trPr>
          <w:trHeight w:val="179"/>
          <w:jc w:val="center"/>
        </w:trPr>
        <w:tc>
          <w:tcPr>
            <w:tcW w:w="2051" w:type="dxa"/>
          </w:tcPr>
          <w:p w:rsidR="00000000" w:rsidRDefault="0024577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63" w:type="dxa"/>
          </w:tcPr>
          <w:p w:rsidR="00000000" w:rsidRDefault="0024577D"/>
        </w:tc>
        <w:tc>
          <w:tcPr>
            <w:tcW w:w="2993" w:type="dxa"/>
            <w:tcBorders>
              <w:right w:val="single" w:sz="4" w:space="0" w:color="auto"/>
            </w:tcBorders>
          </w:tcPr>
          <w:p w:rsidR="00000000" w:rsidRDefault="00AB0406">
            <w:r>
              <w:t>90</w:t>
            </w:r>
          </w:p>
        </w:tc>
      </w:tr>
    </w:tbl>
    <w:p w:rsidR="001279DA" w:rsidRDefault="001279DA">
      <w:pPr>
        <w:autoSpaceDE w:val="0"/>
        <w:autoSpaceDN w:val="0"/>
        <w:adjustRightInd w:val="0"/>
        <w:ind w:left="3686" w:hanging="3686"/>
        <w:jc w:val="both"/>
        <w:rPr>
          <w:szCs w:val="20"/>
        </w:rPr>
      </w:pPr>
    </w:p>
    <w:sectPr w:rsidR="001279DA" w:rsidSect="00AB0406">
      <w:pgSz w:w="11906" w:h="16838"/>
      <w:pgMar w:top="851" w:right="851" w:bottom="56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7D" w:rsidRDefault="0024577D">
      <w:r>
        <w:separator/>
      </w:r>
    </w:p>
  </w:endnote>
  <w:endnote w:type="continuationSeparator" w:id="0">
    <w:p w:rsidR="0024577D" w:rsidRDefault="00245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1" w:usb1="00000000" w:usb2="00000000" w:usb3="00000000" w:csb0="00000005" w:csb1="00000000"/>
  </w:font>
  <w:font w:name="TimesNewRomanPSMT">
    <w:altName w:val="Times New Roman"/>
    <w:charset w:val="CC"/>
    <w:family w:val="auto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7D" w:rsidRDefault="0024577D">
      <w:r>
        <w:separator/>
      </w:r>
    </w:p>
  </w:footnote>
  <w:footnote w:type="continuationSeparator" w:id="0">
    <w:p w:rsidR="0024577D" w:rsidRDefault="00245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577D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2457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577D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lang w:val="ru-RU" w:eastAsia="ru-RU"/>
      </w:rPr>
      <w:t>3</w:t>
    </w:r>
    <w:r>
      <w:rPr>
        <w:rStyle w:val="a3"/>
      </w:rPr>
      <w:fldChar w:fldCharType="end"/>
    </w:r>
  </w:p>
  <w:p w:rsidR="00000000" w:rsidRDefault="0024577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1A"/>
    <w:rsid w:val="000019CD"/>
    <w:rsid w:val="000352F9"/>
    <w:rsid w:val="00062C3C"/>
    <w:rsid w:val="00080B86"/>
    <w:rsid w:val="00095F0B"/>
    <w:rsid w:val="000A3A41"/>
    <w:rsid w:val="000F0A49"/>
    <w:rsid w:val="00111EC4"/>
    <w:rsid w:val="0012034C"/>
    <w:rsid w:val="001279DA"/>
    <w:rsid w:val="0013276F"/>
    <w:rsid w:val="001338DE"/>
    <w:rsid w:val="00151590"/>
    <w:rsid w:val="00152C4E"/>
    <w:rsid w:val="00166175"/>
    <w:rsid w:val="001A0426"/>
    <w:rsid w:val="001B75B4"/>
    <w:rsid w:val="00204944"/>
    <w:rsid w:val="002140D4"/>
    <w:rsid w:val="00241117"/>
    <w:rsid w:val="0024577D"/>
    <w:rsid w:val="00256A97"/>
    <w:rsid w:val="00266FE5"/>
    <w:rsid w:val="002710A1"/>
    <w:rsid w:val="002859AF"/>
    <w:rsid w:val="002964B8"/>
    <w:rsid w:val="002A0652"/>
    <w:rsid w:val="002B351D"/>
    <w:rsid w:val="002B5325"/>
    <w:rsid w:val="002B7A97"/>
    <w:rsid w:val="002C4105"/>
    <w:rsid w:val="002E3854"/>
    <w:rsid w:val="002F347F"/>
    <w:rsid w:val="002F7AEA"/>
    <w:rsid w:val="00312CD5"/>
    <w:rsid w:val="00353788"/>
    <w:rsid w:val="00362AA0"/>
    <w:rsid w:val="003648FF"/>
    <w:rsid w:val="00372689"/>
    <w:rsid w:val="00390657"/>
    <w:rsid w:val="003D3183"/>
    <w:rsid w:val="003F3B1B"/>
    <w:rsid w:val="004055C6"/>
    <w:rsid w:val="00425B5B"/>
    <w:rsid w:val="0043206F"/>
    <w:rsid w:val="00461109"/>
    <w:rsid w:val="00463FC3"/>
    <w:rsid w:val="00483DE8"/>
    <w:rsid w:val="00484CCB"/>
    <w:rsid w:val="004F6B5F"/>
    <w:rsid w:val="004F7561"/>
    <w:rsid w:val="004F793B"/>
    <w:rsid w:val="00502E98"/>
    <w:rsid w:val="00514DDA"/>
    <w:rsid w:val="00515385"/>
    <w:rsid w:val="00516962"/>
    <w:rsid w:val="0054345F"/>
    <w:rsid w:val="00582613"/>
    <w:rsid w:val="005A685C"/>
    <w:rsid w:val="005B1801"/>
    <w:rsid w:val="005D31E0"/>
    <w:rsid w:val="005D4CBF"/>
    <w:rsid w:val="00605BBB"/>
    <w:rsid w:val="00642B06"/>
    <w:rsid w:val="0065163F"/>
    <w:rsid w:val="0065530C"/>
    <w:rsid w:val="00695079"/>
    <w:rsid w:val="006B1270"/>
    <w:rsid w:val="006E0300"/>
    <w:rsid w:val="006E2CFB"/>
    <w:rsid w:val="006E6051"/>
    <w:rsid w:val="006F7C4B"/>
    <w:rsid w:val="00715D64"/>
    <w:rsid w:val="00731F60"/>
    <w:rsid w:val="00733DF9"/>
    <w:rsid w:val="007408A5"/>
    <w:rsid w:val="00742F4D"/>
    <w:rsid w:val="00785B6C"/>
    <w:rsid w:val="007C0C86"/>
    <w:rsid w:val="007D583B"/>
    <w:rsid w:val="007D75D1"/>
    <w:rsid w:val="007F3BB2"/>
    <w:rsid w:val="008540AA"/>
    <w:rsid w:val="008665BC"/>
    <w:rsid w:val="008714AE"/>
    <w:rsid w:val="00880C03"/>
    <w:rsid w:val="008977DA"/>
    <w:rsid w:val="008A7C26"/>
    <w:rsid w:val="008C521B"/>
    <w:rsid w:val="008D43E3"/>
    <w:rsid w:val="008E0C8A"/>
    <w:rsid w:val="008F12ED"/>
    <w:rsid w:val="00907198"/>
    <w:rsid w:val="00917D89"/>
    <w:rsid w:val="00926787"/>
    <w:rsid w:val="009341F8"/>
    <w:rsid w:val="009636B5"/>
    <w:rsid w:val="00990ECB"/>
    <w:rsid w:val="009B49CF"/>
    <w:rsid w:val="009D205A"/>
    <w:rsid w:val="009E18FE"/>
    <w:rsid w:val="009E642D"/>
    <w:rsid w:val="00A01188"/>
    <w:rsid w:val="00A02358"/>
    <w:rsid w:val="00A04286"/>
    <w:rsid w:val="00A05E4A"/>
    <w:rsid w:val="00A258D8"/>
    <w:rsid w:val="00A35C13"/>
    <w:rsid w:val="00A3758F"/>
    <w:rsid w:val="00A57503"/>
    <w:rsid w:val="00A66FBB"/>
    <w:rsid w:val="00A6774F"/>
    <w:rsid w:val="00A73799"/>
    <w:rsid w:val="00AA1209"/>
    <w:rsid w:val="00AB0406"/>
    <w:rsid w:val="00AB506E"/>
    <w:rsid w:val="00AC5A9F"/>
    <w:rsid w:val="00AF403C"/>
    <w:rsid w:val="00AF4B60"/>
    <w:rsid w:val="00B10EE0"/>
    <w:rsid w:val="00B35DD4"/>
    <w:rsid w:val="00B4141B"/>
    <w:rsid w:val="00B43BBD"/>
    <w:rsid w:val="00B51E7A"/>
    <w:rsid w:val="00B53738"/>
    <w:rsid w:val="00B77DD7"/>
    <w:rsid w:val="00B90FF9"/>
    <w:rsid w:val="00BC099E"/>
    <w:rsid w:val="00BC1A72"/>
    <w:rsid w:val="00BC5D58"/>
    <w:rsid w:val="00BD3396"/>
    <w:rsid w:val="00BD72AC"/>
    <w:rsid w:val="00BE1DCC"/>
    <w:rsid w:val="00BE200F"/>
    <w:rsid w:val="00C01F54"/>
    <w:rsid w:val="00C213F3"/>
    <w:rsid w:val="00C2314A"/>
    <w:rsid w:val="00C34548"/>
    <w:rsid w:val="00C472DD"/>
    <w:rsid w:val="00C50345"/>
    <w:rsid w:val="00C569D9"/>
    <w:rsid w:val="00C57A8F"/>
    <w:rsid w:val="00C63062"/>
    <w:rsid w:val="00C73B14"/>
    <w:rsid w:val="00C73E39"/>
    <w:rsid w:val="00C87DFC"/>
    <w:rsid w:val="00C905F0"/>
    <w:rsid w:val="00CB5745"/>
    <w:rsid w:val="00D14EEF"/>
    <w:rsid w:val="00D23ABB"/>
    <w:rsid w:val="00D33DAD"/>
    <w:rsid w:val="00D53711"/>
    <w:rsid w:val="00D54154"/>
    <w:rsid w:val="00D55DE3"/>
    <w:rsid w:val="00D643D5"/>
    <w:rsid w:val="00D66D26"/>
    <w:rsid w:val="00D77CF1"/>
    <w:rsid w:val="00D913C9"/>
    <w:rsid w:val="00D93A5D"/>
    <w:rsid w:val="00D95ABE"/>
    <w:rsid w:val="00DC534E"/>
    <w:rsid w:val="00DD6B0B"/>
    <w:rsid w:val="00DE6F59"/>
    <w:rsid w:val="00E04878"/>
    <w:rsid w:val="00E06347"/>
    <w:rsid w:val="00E15801"/>
    <w:rsid w:val="00E47498"/>
    <w:rsid w:val="00E56A8B"/>
    <w:rsid w:val="00E712A9"/>
    <w:rsid w:val="00E767C6"/>
    <w:rsid w:val="00E84DEB"/>
    <w:rsid w:val="00EA4308"/>
    <w:rsid w:val="00EB5883"/>
    <w:rsid w:val="00EF1DA7"/>
    <w:rsid w:val="00EF5074"/>
    <w:rsid w:val="00F05625"/>
    <w:rsid w:val="00F269EE"/>
    <w:rsid w:val="00F45243"/>
    <w:rsid w:val="00F50576"/>
    <w:rsid w:val="00F6614F"/>
    <w:rsid w:val="00F81174"/>
    <w:rsid w:val="00FA1A02"/>
    <w:rsid w:val="00FC2D6A"/>
    <w:rsid w:val="00FC429E"/>
    <w:rsid w:val="00FC6BAF"/>
    <w:rsid w:val="1606340C"/>
    <w:rsid w:val="3AC90902"/>
    <w:rsid w:val="41C02CE8"/>
    <w:rsid w:val="5E7F76B2"/>
    <w:rsid w:val="60C41F4E"/>
    <w:rsid w:val="62E23F6A"/>
    <w:rsid w:val="6D587149"/>
    <w:rsid w:val="7E4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hAnsi="Calibri"/>
      <w:b/>
      <w:i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Pr>
      <w:rFonts w:ascii="Courier New" w:hAnsi="Courier New" w:cs="Courier New"/>
    </w:rPr>
  </w:style>
  <w:style w:type="paragraph" w:styleId="a8">
    <w:name w:val="caption"/>
    <w:basedOn w:val="a"/>
    <w:next w:val="a"/>
    <w:qFormat/>
    <w:pPr>
      <w:jc w:val="left"/>
    </w:pPr>
    <w:rPr>
      <w:sz w:val="24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Pr>
      <w:sz w:val="28"/>
      <w:szCs w:val="28"/>
    </w:rPr>
  </w:style>
  <w:style w:type="paragraph" w:styleId="ab">
    <w:name w:val="Body Text"/>
    <w:basedOn w:val="a"/>
    <w:link w:val="ac"/>
    <w:rPr>
      <w:b/>
      <w:szCs w:val="20"/>
    </w:rPr>
  </w:style>
  <w:style w:type="character" w:customStyle="1" w:styleId="ac">
    <w:name w:val="Основной текст Знак"/>
    <w:link w:val="ab"/>
    <w:rPr>
      <w:b/>
      <w:sz w:val="28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pPr>
      <w:ind w:left="142" w:firstLine="578"/>
      <w:jc w:val="both"/>
    </w:pPr>
    <w:rPr>
      <w:sz w:val="24"/>
      <w:szCs w:val="20"/>
    </w:rPr>
  </w:style>
  <w:style w:type="paragraph" w:customStyle="1" w:styleId="14-15">
    <w:name w:val="14-15"/>
    <w:basedOn w:val="a"/>
    <w:uiPriority w:val="99"/>
    <w:qFormat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2024-01-29T08:57:00Z</cp:lastPrinted>
  <dcterms:created xsi:type="dcterms:W3CDTF">2024-09-23T09:05:00Z</dcterms:created>
  <dcterms:modified xsi:type="dcterms:W3CDTF">2024-09-23T09:05:00Z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D32BB4C9C7EC415589B290D119E2B18E_13</vt:lpwstr>
  </property>
</Properties>
</file>